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C2346" w14:textId="77777777" w:rsidR="00D24727" w:rsidRDefault="00EA26A1">
      <w:pPr>
        <w:spacing w:after="0"/>
        <w:jc w:val="center"/>
      </w:pPr>
      <w:r>
        <w:rPr>
          <w:rFonts w:cs="Times New Roman"/>
          <w:b/>
        </w:rPr>
        <w:t>OʻZBEKISTON RESPUBLIKASI</w:t>
      </w:r>
    </w:p>
    <w:p w14:paraId="0C21FD7D" w14:textId="77777777" w:rsidR="00D24727" w:rsidRDefault="00EA26A1">
      <w:pPr>
        <w:spacing w:after="360"/>
        <w:jc w:val="center"/>
      </w:pPr>
      <w:r>
        <w:rPr>
          <w:rFonts w:cs="Times New Roman"/>
          <w:b/>
        </w:rPr>
        <w:t>OLIY TAʼLIM, FAN VA INNOVATSIYALAR VAZIRLIGI</w:t>
      </w:r>
    </w:p>
    <w:p w14:paraId="0F065BB6" w14:textId="243D8741" w:rsidR="00D24727" w:rsidRDefault="000D52EF">
      <w:pPr>
        <w:spacing w:after="600"/>
        <w:jc w:val="center"/>
      </w:pPr>
      <w:r>
        <w:rPr>
          <w:rFonts w:cs="Times New Roman"/>
          <w:b/>
        </w:rPr>
        <w:t>OZIQ-OVQAT TEXNOLOGIYASI VA MUHANDISLIGI XALQARO INSTITUTI</w:t>
      </w:r>
    </w:p>
    <w:p w14:paraId="01F90A8C" w14:textId="77777777" w:rsidR="00D24727" w:rsidRDefault="00EA26A1">
      <w:pPr>
        <w:spacing w:after="0"/>
        <w:jc w:val="right"/>
      </w:pPr>
      <w:r>
        <w:rPr>
          <w:rFonts w:cs="Times New Roman"/>
          <w:b/>
        </w:rPr>
        <w:t>«TASDIQLAYMAN»</w:t>
      </w:r>
    </w:p>
    <w:p w14:paraId="38495F6B" w14:textId="77777777" w:rsidR="000D52EF" w:rsidRDefault="000D52EF">
      <w:pPr>
        <w:spacing w:after="0"/>
        <w:jc w:val="right"/>
        <w:rPr>
          <w:rFonts w:cs="Times New Roman"/>
        </w:rPr>
      </w:pPr>
      <w:r>
        <w:rPr>
          <w:rFonts w:cs="Times New Roman"/>
        </w:rPr>
        <w:t>Oziq-ovqat texnologiyasi va muhandisligi</w:t>
      </w:r>
    </w:p>
    <w:p w14:paraId="4A163D87" w14:textId="6BEF98AF" w:rsidR="00D24727" w:rsidRDefault="000D52EF">
      <w:pPr>
        <w:spacing w:after="0"/>
        <w:jc w:val="right"/>
      </w:pPr>
      <w:r>
        <w:rPr>
          <w:rFonts w:cs="Times New Roman"/>
        </w:rPr>
        <w:t>xalqaro institut</w:t>
      </w:r>
      <w:r w:rsidR="00E506BE">
        <w:rPr>
          <w:rFonts w:cs="Times New Roman"/>
        </w:rPr>
        <w:t>i</w:t>
      </w:r>
      <w:r>
        <w:rPr>
          <w:rFonts w:cs="Times New Roman"/>
        </w:rPr>
        <w:t xml:space="preserve"> v.b.</w:t>
      </w:r>
      <w:r w:rsidR="00EA26A1">
        <w:rPr>
          <w:rFonts w:cs="Times New Roman"/>
        </w:rPr>
        <w:t xml:space="preserve"> rektori</w:t>
      </w:r>
    </w:p>
    <w:p w14:paraId="52434560" w14:textId="3025A14E" w:rsidR="00D24727" w:rsidRDefault="00EA26A1">
      <w:pPr>
        <w:spacing w:after="0"/>
        <w:jc w:val="right"/>
      </w:pPr>
      <w:r>
        <w:rPr>
          <w:rFonts w:cs="Times New Roman"/>
        </w:rPr>
        <w:t xml:space="preserve">_______________ </w:t>
      </w:r>
      <w:r w:rsidR="000D52EF">
        <w:rPr>
          <w:rFonts w:cs="Times New Roman"/>
        </w:rPr>
        <w:t>F</w:t>
      </w:r>
      <w:r>
        <w:rPr>
          <w:rFonts w:cs="Times New Roman"/>
        </w:rPr>
        <w:t>.</w:t>
      </w:r>
      <w:r w:rsidR="000D52EF">
        <w:rPr>
          <w:rFonts w:cs="Times New Roman"/>
        </w:rPr>
        <w:t>Yuldashev</w:t>
      </w:r>
    </w:p>
    <w:p w14:paraId="79C962D7" w14:textId="77777777" w:rsidR="00D24727" w:rsidRDefault="00EA26A1">
      <w:pPr>
        <w:spacing w:after="720"/>
        <w:jc w:val="right"/>
      </w:pPr>
      <w:r>
        <w:rPr>
          <w:rFonts w:cs="Times New Roman"/>
        </w:rPr>
        <w:t>«____» _______________ 2026-yil</w:t>
      </w:r>
    </w:p>
    <w:p w14:paraId="3DE1D2AF" w14:textId="0476109A" w:rsidR="00D24727" w:rsidRDefault="000D52EF">
      <w:pPr>
        <w:spacing w:after="360"/>
        <w:jc w:val="center"/>
      </w:pPr>
      <w:r>
        <w:rPr>
          <w:rFonts w:cs="Times New Roman"/>
          <w:b/>
        </w:rPr>
        <w:t>OZIQ-OVQAT TEXNOLOGIYASI VA MUHANDISLIK</w:t>
      </w:r>
      <w:r w:rsidR="00EA26A1">
        <w:rPr>
          <w:rFonts w:cs="Times New Roman"/>
          <w:b/>
        </w:rPr>
        <w:t xml:space="preserve"> KAFEDRASI</w:t>
      </w:r>
    </w:p>
    <w:p w14:paraId="1B5C51BA" w14:textId="1D2B4E16" w:rsidR="00D24727" w:rsidRDefault="000D52EF">
      <w:pPr>
        <w:spacing w:after="0"/>
        <w:jc w:val="center"/>
      </w:pPr>
      <w:r>
        <w:rPr>
          <w:rFonts w:cs="Times New Roman"/>
          <w:b/>
        </w:rPr>
        <w:t>02.00.13-“NOORGANIK MODDALAR VA ULAR ASOSIDAGI MATERIALLAR TEXNOLOGIYASI”</w:t>
      </w:r>
      <w:r w:rsidR="00EA26A1">
        <w:rPr>
          <w:rFonts w:cs="Times New Roman"/>
          <w:b/>
        </w:rPr>
        <w:t xml:space="preserve"> </w:t>
      </w:r>
    </w:p>
    <w:p w14:paraId="3FB8115B" w14:textId="4BB37BEA" w:rsidR="00D24727" w:rsidRDefault="00EA26A1">
      <w:pPr>
        <w:spacing w:after="0"/>
        <w:jc w:val="center"/>
      </w:pPr>
      <w:r>
        <w:rPr>
          <w:rFonts w:cs="Times New Roman"/>
          <w:b/>
        </w:rPr>
        <w:t>IXTISOSLIGI BOʻYICHA DOKTORANTURAGA (DSc)</w:t>
      </w:r>
    </w:p>
    <w:p w14:paraId="137EA029" w14:textId="77777777" w:rsidR="00D24727" w:rsidRDefault="00EA26A1">
      <w:pPr>
        <w:spacing w:after="0"/>
        <w:jc w:val="center"/>
      </w:pPr>
      <w:r>
        <w:rPr>
          <w:rFonts w:cs="Times New Roman"/>
          <w:b/>
        </w:rPr>
        <w:t>ILMIY TADQIQOT ISHI TAQDIMOTI</w:t>
      </w:r>
    </w:p>
    <w:p w14:paraId="7BD2FF09" w14:textId="77777777" w:rsidR="00D24727" w:rsidRDefault="00D24727">
      <w:pPr>
        <w:spacing w:after="240"/>
        <w:ind w:firstLine="709"/>
        <w:jc w:val="both"/>
      </w:pPr>
    </w:p>
    <w:p w14:paraId="688EFAAC" w14:textId="77777777" w:rsidR="00D24727" w:rsidRDefault="00EA26A1">
      <w:pPr>
        <w:spacing w:after="120"/>
        <w:jc w:val="center"/>
      </w:pPr>
      <w:r>
        <w:rPr>
          <w:rFonts w:cs="Times New Roman"/>
          <w:b/>
        </w:rPr>
        <w:t>D A S T U R I</w:t>
      </w:r>
    </w:p>
    <w:p w14:paraId="503382CF" w14:textId="77777777" w:rsidR="00D24727" w:rsidRDefault="00EA26A1">
      <w:pPr>
        <w:spacing w:after="0"/>
        <w:jc w:val="center"/>
      </w:pPr>
      <w:r>
        <w:rPr>
          <w:rFonts w:cs="Times New Roman"/>
          <w:i/>
        </w:rPr>
        <w:t>(2027-yil qabuli uchun)</w:t>
      </w:r>
    </w:p>
    <w:p w14:paraId="632E0F5F" w14:textId="77777777" w:rsidR="00D24727" w:rsidRDefault="00D24727">
      <w:pPr>
        <w:spacing w:after="0"/>
        <w:ind w:firstLine="709"/>
        <w:jc w:val="both"/>
      </w:pPr>
    </w:p>
    <w:p w14:paraId="791096FC" w14:textId="77777777" w:rsidR="00D24727" w:rsidRDefault="00D24727">
      <w:pPr>
        <w:spacing w:after="0"/>
        <w:ind w:firstLine="709"/>
        <w:jc w:val="both"/>
      </w:pPr>
    </w:p>
    <w:p w14:paraId="0C7D3BD5" w14:textId="77777777" w:rsidR="00D24727" w:rsidRDefault="00D24727">
      <w:pPr>
        <w:spacing w:after="0"/>
        <w:ind w:firstLine="709"/>
        <w:jc w:val="both"/>
      </w:pPr>
    </w:p>
    <w:p w14:paraId="3B6D1EA4" w14:textId="77777777" w:rsidR="00D24727" w:rsidRDefault="00D24727">
      <w:pPr>
        <w:spacing w:after="0"/>
        <w:ind w:firstLine="709"/>
        <w:jc w:val="both"/>
      </w:pPr>
    </w:p>
    <w:p w14:paraId="643D3F42" w14:textId="08A487F3" w:rsidR="00D24727" w:rsidRDefault="00D24727">
      <w:pPr>
        <w:spacing w:after="0"/>
        <w:ind w:firstLine="709"/>
        <w:jc w:val="both"/>
      </w:pPr>
    </w:p>
    <w:p w14:paraId="2B00296E" w14:textId="4042249F" w:rsidR="0025525B" w:rsidRDefault="0025525B">
      <w:pPr>
        <w:spacing w:after="0"/>
        <w:ind w:firstLine="709"/>
        <w:jc w:val="both"/>
      </w:pPr>
    </w:p>
    <w:p w14:paraId="4483C26D" w14:textId="0DC6A133" w:rsidR="0025525B" w:rsidRDefault="0025525B">
      <w:pPr>
        <w:spacing w:after="0"/>
        <w:ind w:firstLine="709"/>
        <w:jc w:val="both"/>
      </w:pPr>
    </w:p>
    <w:p w14:paraId="1822CD97" w14:textId="0A35C5D8" w:rsidR="0025525B" w:rsidRDefault="0025525B">
      <w:pPr>
        <w:spacing w:after="0"/>
        <w:ind w:firstLine="709"/>
        <w:jc w:val="both"/>
      </w:pPr>
    </w:p>
    <w:p w14:paraId="4BF3947C" w14:textId="5A94288B" w:rsidR="0025525B" w:rsidRDefault="0025525B">
      <w:pPr>
        <w:spacing w:after="0"/>
        <w:ind w:firstLine="709"/>
        <w:jc w:val="both"/>
      </w:pPr>
    </w:p>
    <w:p w14:paraId="00E451FD" w14:textId="522A0331" w:rsidR="0025525B" w:rsidRDefault="0025525B">
      <w:pPr>
        <w:spacing w:after="0"/>
        <w:ind w:firstLine="709"/>
        <w:jc w:val="both"/>
      </w:pPr>
    </w:p>
    <w:p w14:paraId="30C9560E" w14:textId="36F72191" w:rsidR="0025525B" w:rsidRDefault="0025525B">
      <w:pPr>
        <w:spacing w:after="0"/>
        <w:ind w:firstLine="709"/>
        <w:jc w:val="both"/>
      </w:pPr>
    </w:p>
    <w:p w14:paraId="41CF8048" w14:textId="77777777" w:rsidR="0025525B" w:rsidRDefault="0025525B">
      <w:pPr>
        <w:spacing w:after="0"/>
        <w:ind w:firstLine="709"/>
        <w:jc w:val="both"/>
      </w:pPr>
    </w:p>
    <w:p w14:paraId="1CB0C456" w14:textId="77777777" w:rsidR="00D24727" w:rsidRDefault="00D24727">
      <w:pPr>
        <w:spacing w:after="0"/>
        <w:ind w:firstLine="709"/>
        <w:jc w:val="both"/>
      </w:pPr>
    </w:p>
    <w:p w14:paraId="4468C64C" w14:textId="77777777" w:rsidR="00D24727" w:rsidRDefault="00EA26A1">
      <w:pPr>
        <w:spacing w:after="0"/>
        <w:jc w:val="center"/>
      </w:pPr>
      <w:r>
        <w:rPr>
          <w:rFonts w:cs="Times New Roman"/>
        </w:rPr>
        <w:t>Fargʻona – 2026</w:t>
      </w:r>
    </w:p>
    <w:p w14:paraId="028C2E26" w14:textId="77777777" w:rsidR="00D24727" w:rsidRDefault="00EA26A1">
      <w:r>
        <w:br w:type="page"/>
      </w:r>
    </w:p>
    <w:p w14:paraId="56D327CB" w14:textId="77777777" w:rsidR="00D24727" w:rsidRDefault="00EA26A1" w:rsidP="005B6383">
      <w:pPr>
        <w:spacing w:after="0"/>
        <w:ind w:firstLine="709"/>
        <w:jc w:val="both"/>
      </w:pPr>
      <w:r>
        <w:rPr>
          <w:rFonts w:cs="Times New Roman"/>
        </w:rPr>
        <w:lastRenderedPageBreak/>
        <w:t>Mazkur dastur Oʻzbekiston Respublikasi Prezidentining 2026-yil 26-maydagi PF-98-son «Yangi avlod ilmiy kadrlarini tayyorlash va ularni attestatsiya qilish tizimini takomillashtirish toʻgʻrisida»gi Farmoni hamda Oʻzbekiston Respublikasi Vazirlar Mahkamasining 2017-yil 22-maydagi 304-son qarori bilan tasdiqlangan «Oliy taʼlimdan keyingi taʼlim toʻgʻrisida»gi Nizom (Vazirlar Mahkamasining 2026-yil 30-iyundagi 353-son qaroriga qadar kiritilgan oʻzgartish va qoʻshimchalar bilan) talablari asosida ishlab chiqilgan.</w:t>
      </w:r>
    </w:p>
    <w:p w14:paraId="7DAA753B" w14:textId="362BDC69" w:rsidR="00D24727" w:rsidRDefault="00EA26A1" w:rsidP="000A65B0">
      <w:pPr>
        <w:ind w:firstLine="709"/>
        <w:jc w:val="both"/>
      </w:pPr>
      <w:r>
        <w:rPr>
          <w:rFonts w:cs="Times New Roman"/>
        </w:rPr>
        <w:t xml:space="preserve">Dastur </w:t>
      </w:r>
      <w:r w:rsidR="005B6383" w:rsidRPr="005B6383">
        <w:rPr>
          <w:rFonts w:cs="Times New Roman"/>
          <w:bCs/>
        </w:rPr>
        <w:t xml:space="preserve">02.00.13-“Noorganik moddalar va ular asosidagi materiallar texnologiyasi” </w:t>
      </w:r>
      <w:r>
        <w:rPr>
          <w:rFonts w:cs="Times New Roman"/>
        </w:rPr>
        <w:t>ixtisosligi boʻyicha doktoranturaga (DSc) ga ilmiy tadqiqot ishi taqdimotini taqdim etuvchi talabgorlar uchun moʻljallangan.</w:t>
      </w:r>
    </w:p>
    <w:p w14:paraId="408E540F" w14:textId="7FD70093" w:rsidR="005B6383" w:rsidRDefault="005B6383" w:rsidP="000A65B0">
      <w:pPr>
        <w:spacing w:after="280"/>
        <w:ind w:firstLine="709"/>
        <w:jc w:val="both"/>
      </w:pPr>
      <w:r>
        <w:rPr>
          <w:rFonts w:cs="Times New Roman"/>
        </w:rPr>
        <w:t xml:space="preserve">2027-yil uchun ajratilgan qabul kvotasi: doktorantura (DSc) – </w:t>
      </w:r>
      <w:r w:rsidRPr="005B6383">
        <w:rPr>
          <w:rFonts w:cs="Times New Roman"/>
          <w:color w:val="FF0000"/>
        </w:rPr>
        <w:t>1</w:t>
      </w:r>
      <w:r>
        <w:rPr>
          <w:rFonts w:cs="Times New Roman"/>
        </w:rPr>
        <w:t xml:space="preserve"> ta (institut rektorining tegishli buyrugʻi 1-ilovasi).</w:t>
      </w:r>
    </w:p>
    <w:p w14:paraId="7C2FCE3D" w14:textId="73BDF96D" w:rsidR="00D24727" w:rsidRDefault="00EA26A1" w:rsidP="000A65B0">
      <w:pPr>
        <w:ind w:firstLine="709"/>
        <w:jc w:val="both"/>
      </w:pPr>
      <w:r>
        <w:rPr>
          <w:rFonts w:cs="Times New Roman"/>
        </w:rPr>
        <w:t xml:space="preserve">Dastur </w:t>
      </w:r>
      <w:bookmarkStart w:id="0" w:name="_Hlk239274453"/>
      <w:r w:rsidR="005B6383">
        <w:rPr>
          <w:rFonts w:cs="Times New Roman"/>
        </w:rPr>
        <w:t xml:space="preserve">Oziq-ovqat texnologiyasi va muhandisligi xalqaro </w:t>
      </w:r>
      <w:r w:rsidR="00B07158">
        <w:rPr>
          <w:rFonts w:cs="Times New Roman"/>
        </w:rPr>
        <w:t>instituti “Oziq-ovqat texnologiyasi va muhandislik”</w:t>
      </w:r>
      <w:bookmarkEnd w:id="0"/>
      <w:r>
        <w:rPr>
          <w:rFonts w:cs="Times New Roman"/>
        </w:rPr>
        <w:t xml:space="preserve"> kafedrasining 2026-yil «____» ____________dagi ____-son yigʻilishida koʻrib chiqilgan va tavsiya etilgan.</w:t>
      </w:r>
    </w:p>
    <w:p w14:paraId="5107E768" w14:textId="1C02C5C1" w:rsidR="00D24727" w:rsidRDefault="00EA26A1">
      <w:pPr>
        <w:spacing w:after="360"/>
        <w:ind w:firstLine="709"/>
        <w:jc w:val="both"/>
      </w:pPr>
      <w:r>
        <w:rPr>
          <w:rFonts w:cs="Times New Roman"/>
        </w:rPr>
        <w:t xml:space="preserve">Dastur </w:t>
      </w:r>
      <w:r w:rsidR="00F45F65">
        <w:rPr>
          <w:rFonts w:cs="Times New Roman"/>
        </w:rPr>
        <w:t xml:space="preserve">Oziq-ovqat texnologiyasi va muhandisligi xalqaro instituti </w:t>
      </w:r>
      <w:r w:rsidRPr="00F45F65">
        <w:rPr>
          <w:rFonts w:cs="Times New Roman"/>
          <w:color w:val="FF0000"/>
        </w:rPr>
        <w:t xml:space="preserve">Oʻquv-uslubiy kengashining </w:t>
      </w:r>
      <w:r>
        <w:rPr>
          <w:rFonts w:cs="Times New Roman"/>
        </w:rPr>
        <w:t>2026-yil «____» ____________dagi ____-son yigʻilishida muhokama qilinib, tasdiqlashga tavsiya etilgan.</w:t>
      </w:r>
    </w:p>
    <w:p w14:paraId="37455454" w14:textId="77777777" w:rsidR="00D24727" w:rsidRDefault="00EA26A1">
      <w:pPr>
        <w:spacing w:after="80"/>
        <w:jc w:val="both"/>
      </w:pPr>
      <w:r>
        <w:rPr>
          <w:rFonts w:cs="Times New Roman"/>
          <w:b/>
        </w:rPr>
        <w:t>Tuzuvchilar:</w:t>
      </w:r>
    </w:p>
    <w:p w14:paraId="79C0E24B" w14:textId="586591FB" w:rsidR="00D24727" w:rsidRDefault="00EA26A1">
      <w:pPr>
        <w:spacing w:after="40"/>
        <w:jc w:val="both"/>
      </w:pPr>
      <w:bookmarkStart w:id="1" w:name="_Hlk239274525"/>
      <w:r>
        <w:rPr>
          <w:rFonts w:cs="Times New Roman"/>
        </w:rPr>
        <w:t>B.</w:t>
      </w:r>
      <w:r w:rsidR="00F45F65">
        <w:rPr>
          <w:rFonts w:cs="Times New Roman"/>
        </w:rPr>
        <w:t>Usmonov</w:t>
      </w:r>
      <w:r>
        <w:rPr>
          <w:rFonts w:cs="Times New Roman"/>
        </w:rPr>
        <w:t xml:space="preserve"> – </w:t>
      </w:r>
      <w:r w:rsidR="00F45F65">
        <w:rPr>
          <w:rFonts w:cs="Times New Roman"/>
        </w:rPr>
        <w:t xml:space="preserve">Oziq-ovqat texnologiyasi va muhandisligi xalqaro instituti “Oziq-ovqat texnologiyasi va muhandislik” </w:t>
      </w:r>
      <w:r>
        <w:rPr>
          <w:rFonts w:cs="Times New Roman"/>
        </w:rPr>
        <w:t xml:space="preserve">kafedrasi mudiri, </w:t>
      </w:r>
      <w:r w:rsidR="00F45F65">
        <w:rPr>
          <w:rFonts w:cs="Times New Roman"/>
        </w:rPr>
        <w:t>texnika fanlari nomzodi, professor</w:t>
      </w:r>
      <w:r>
        <w:rPr>
          <w:rFonts w:cs="Times New Roman"/>
        </w:rPr>
        <w:t>;</w:t>
      </w:r>
    </w:p>
    <w:p w14:paraId="77B657E5" w14:textId="42BF8EEF" w:rsidR="00D24727" w:rsidRDefault="00F45F65" w:rsidP="00D23320">
      <w:pPr>
        <w:spacing w:after="0"/>
        <w:jc w:val="both"/>
      </w:pPr>
      <w:r>
        <w:rPr>
          <w:rFonts w:cs="Times New Roman"/>
        </w:rPr>
        <w:t>D.Ergashev -</w:t>
      </w:r>
      <w:r w:rsidR="00EA26A1">
        <w:rPr>
          <w:rFonts w:cs="Times New Roman"/>
        </w:rPr>
        <w:t xml:space="preserve"> </w:t>
      </w:r>
      <w:r>
        <w:rPr>
          <w:rFonts w:cs="Times New Roman"/>
        </w:rPr>
        <w:t>Oziq-ovqat texnologiyasi va muhandisligi xalqaro instituti “Oziq-ovqat texnologiyasi va muhandislik” kafedrasi professori, texnika fanlari doktori (DSc), professor;</w:t>
      </w:r>
    </w:p>
    <w:bookmarkEnd w:id="1"/>
    <w:p w14:paraId="2956E7C0" w14:textId="77777777" w:rsidR="00D24727" w:rsidRDefault="00D24727">
      <w:pPr>
        <w:spacing w:after="120"/>
        <w:ind w:firstLine="709"/>
        <w:jc w:val="both"/>
      </w:pPr>
    </w:p>
    <w:p w14:paraId="06057876" w14:textId="77777777" w:rsidR="00D24727" w:rsidRDefault="00EA26A1">
      <w:pPr>
        <w:spacing w:after="80"/>
        <w:jc w:val="both"/>
      </w:pPr>
      <w:r>
        <w:rPr>
          <w:rFonts w:cs="Times New Roman"/>
          <w:b/>
        </w:rPr>
        <w:t>Taqrizchilar:</w:t>
      </w:r>
    </w:p>
    <w:p w14:paraId="1AEAF3D4" w14:textId="21BE6329" w:rsidR="00D24727" w:rsidRDefault="00EA26A1">
      <w:pPr>
        <w:spacing w:after="40"/>
        <w:jc w:val="both"/>
      </w:pPr>
      <w:r>
        <w:rPr>
          <w:rFonts w:cs="Times New Roman"/>
        </w:rPr>
        <w:t>M.</w:t>
      </w:r>
      <w:r w:rsidR="009F3AC2">
        <w:rPr>
          <w:rFonts w:cs="Times New Roman"/>
        </w:rPr>
        <w:t>No‘monov</w:t>
      </w:r>
      <w:r>
        <w:rPr>
          <w:rFonts w:cs="Times New Roman"/>
        </w:rPr>
        <w:t xml:space="preserve"> </w:t>
      </w:r>
      <w:r w:rsidR="009F3AC2">
        <w:rPr>
          <w:rFonts w:cs="Times New Roman"/>
        </w:rPr>
        <w:t>-</w:t>
      </w:r>
      <w:r>
        <w:rPr>
          <w:rFonts w:cs="Times New Roman"/>
        </w:rPr>
        <w:t xml:space="preserve"> </w:t>
      </w:r>
      <w:r w:rsidR="009F3AC2">
        <w:rPr>
          <w:rFonts w:cs="Times New Roman"/>
        </w:rPr>
        <w:t xml:space="preserve">Oziq-ovqat texnologiyasi va muhandisligi xalqaro instituti “Oziq-ovqat texnologiyasi va muhandislik” kafedrasi </w:t>
      </w:r>
      <w:r>
        <w:rPr>
          <w:rFonts w:cs="Times New Roman"/>
        </w:rPr>
        <w:t xml:space="preserve">dotsenti, </w:t>
      </w:r>
      <w:r w:rsidR="009F3AC2">
        <w:rPr>
          <w:rFonts w:cs="Times New Roman"/>
        </w:rPr>
        <w:t>texnika fanlari bo‘yicha falsafa doktori (PhD)</w:t>
      </w:r>
      <w:r>
        <w:rPr>
          <w:rFonts w:cs="Times New Roman"/>
        </w:rPr>
        <w:t>;</w:t>
      </w:r>
    </w:p>
    <w:p w14:paraId="4298BEE4" w14:textId="1A3C4DA5" w:rsidR="00D24727" w:rsidRDefault="009F3AC2">
      <w:pPr>
        <w:spacing w:after="40"/>
        <w:jc w:val="both"/>
      </w:pPr>
      <w:r>
        <w:rPr>
          <w:rFonts w:cs="Times New Roman"/>
        </w:rPr>
        <w:t>Q</w:t>
      </w:r>
      <w:r w:rsidR="00EA26A1">
        <w:rPr>
          <w:rFonts w:cs="Times New Roman"/>
        </w:rPr>
        <w:t>.Yu</w:t>
      </w:r>
      <w:r>
        <w:rPr>
          <w:rFonts w:cs="Times New Roman"/>
        </w:rPr>
        <w:t>s</w:t>
      </w:r>
      <w:r w:rsidR="00EA26A1">
        <w:rPr>
          <w:rFonts w:cs="Times New Roman"/>
        </w:rPr>
        <w:t>u</w:t>
      </w:r>
      <w:r>
        <w:rPr>
          <w:rFonts w:cs="Times New Roman"/>
        </w:rPr>
        <w:t>p</w:t>
      </w:r>
      <w:r w:rsidR="00EA26A1">
        <w:rPr>
          <w:rFonts w:cs="Times New Roman"/>
        </w:rPr>
        <w:t xml:space="preserve">ov – </w:t>
      </w:r>
      <w:r>
        <w:rPr>
          <w:rFonts w:cs="Times New Roman"/>
        </w:rPr>
        <w:t>Oziq-ovqat texnologiyasi va muhandisligi xalqaro instituti “Oziq-ovqat texnologiyasi va muhandislik” kafedrasi dotsenti, texnika fanlari bo‘yicha falsafa doktori (PhD)</w:t>
      </w:r>
      <w:r w:rsidR="00EA26A1">
        <w:rPr>
          <w:rFonts w:cs="Times New Roman"/>
        </w:rPr>
        <w:t>.</w:t>
      </w:r>
    </w:p>
    <w:p w14:paraId="78E0177A" w14:textId="77777777" w:rsidR="00D24727" w:rsidRDefault="00EA26A1">
      <w:r>
        <w:br w:type="page"/>
      </w:r>
    </w:p>
    <w:p w14:paraId="47F19DAE" w14:textId="77777777" w:rsidR="00D24727" w:rsidRDefault="00EA26A1">
      <w:pPr>
        <w:keepNext/>
        <w:spacing w:before="280" w:after="160"/>
        <w:jc w:val="center"/>
      </w:pPr>
      <w:r>
        <w:rPr>
          <w:rFonts w:cs="Times New Roman"/>
          <w:b/>
        </w:rPr>
        <w:lastRenderedPageBreak/>
        <w:t>I. UMUMIY QOIDALAR</w:t>
      </w:r>
    </w:p>
    <w:p w14:paraId="1B3AE784" w14:textId="77777777" w:rsidR="00D24727" w:rsidRDefault="00EA26A1">
      <w:pPr>
        <w:keepNext/>
        <w:spacing w:before="200" w:after="80"/>
        <w:ind w:firstLine="709"/>
      </w:pPr>
      <w:r>
        <w:rPr>
          <w:rFonts w:cs="Times New Roman"/>
          <w:b/>
        </w:rPr>
        <w:t>1.1. Dasturning maqsadi va vazifalari</w:t>
      </w:r>
    </w:p>
    <w:p w14:paraId="3DD07B7C" w14:textId="2ACDD9DE" w:rsidR="00D24727" w:rsidRDefault="00EA26A1" w:rsidP="008C6E45">
      <w:pPr>
        <w:spacing w:after="0"/>
        <w:ind w:firstLine="709"/>
        <w:jc w:val="both"/>
      </w:pPr>
      <w:r>
        <w:rPr>
          <w:rFonts w:cs="Times New Roman"/>
        </w:rPr>
        <w:t xml:space="preserve">Mazkur dasturning maqsadi </w:t>
      </w:r>
      <w:r w:rsidR="008C6E45">
        <w:rPr>
          <w:rFonts w:cs="Times New Roman"/>
        </w:rPr>
        <w:t xml:space="preserve">- </w:t>
      </w:r>
      <w:bookmarkStart w:id="2" w:name="_Hlk239274575"/>
      <w:r w:rsidR="008C6E45" w:rsidRPr="005B6383">
        <w:rPr>
          <w:rFonts w:cs="Times New Roman"/>
          <w:bCs/>
        </w:rPr>
        <w:t>02.00.13-“Noorganik moddalar va ular asosidagi materiallar texnologiyasi”</w:t>
      </w:r>
      <w:bookmarkEnd w:id="2"/>
      <w:r w:rsidR="008C6E45" w:rsidRPr="005B6383">
        <w:rPr>
          <w:rFonts w:cs="Times New Roman"/>
          <w:bCs/>
        </w:rPr>
        <w:t xml:space="preserve"> </w:t>
      </w:r>
      <w:r w:rsidR="008C6E45">
        <w:rPr>
          <w:rFonts w:cs="Times New Roman"/>
        </w:rPr>
        <w:t>ixtisosligi boʻyicha doktoranturaga (DSc)</w:t>
      </w:r>
      <w:r>
        <w:rPr>
          <w:rFonts w:cs="Times New Roman"/>
        </w:rPr>
        <w:t xml:space="preserve"> kirayotgan talabgorlarning ilmiy tadqiqot ishi taqdimoti asosida avvalgi ilmiy natijalariga tayangan holda yangi ilmiy muammoni belgilashi, uni hal etish konsepsiyasini asoslashi, kutilayotgan ilmiy yangilikni aniq ifodalashi hamda tadqiqotni amalga oshirish strategiyasini xolis baholashdir.</w:t>
      </w:r>
    </w:p>
    <w:p w14:paraId="021E174C" w14:textId="77777777" w:rsidR="00D24727" w:rsidRDefault="00EA26A1">
      <w:pPr>
        <w:spacing w:after="40"/>
        <w:ind w:firstLine="709"/>
        <w:jc w:val="both"/>
      </w:pPr>
      <w:r>
        <w:rPr>
          <w:rFonts w:cs="Times New Roman"/>
        </w:rPr>
        <w:t>Dasturning asosiy vazifalari:</w:t>
      </w:r>
    </w:p>
    <w:p w14:paraId="57706A84" w14:textId="77777777" w:rsidR="00D24727" w:rsidRDefault="00EA26A1">
      <w:pPr>
        <w:spacing w:after="0"/>
        <w:ind w:firstLine="709"/>
        <w:jc w:val="both"/>
      </w:pPr>
      <w:r>
        <w:rPr>
          <w:rFonts w:cs="Times New Roman"/>
        </w:rPr>
        <w:t>– avvalgi ilmiy natijalarning rejalashtirilayotgan tadqiqot bilan bogʻliqligini aniqlash;</w:t>
      </w:r>
    </w:p>
    <w:p w14:paraId="0EB334BB" w14:textId="77777777" w:rsidR="00D24727" w:rsidRDefault="00EA26A1">
      <w:pPr>
        <w:spacing w:after="0"/>
        <w:ind w:firstLine="709"/>
        <w:jc w:val="both"/>
      </w:pPr>
      <w:r>
        <w:rPr>
          <w:rFonts w:cs="Times New Roman"/>
        </w:rPr>
        <w:t>– ilmiy muammoning zamonaviy holatini tanqidiy tahlil qila olishini baholash;</w:t>
      </w:r>
    </w:p>
    <w:p w14:paraId="0BFAAE32" w14:textId="77777777" w:rsidR="00D24727" w:rsidRDefault="00EA26A1">
      <w:pPr>
        <w:spacing w:after="0"/>
        <w:ind w:firstLine="709"/>
        <w:jc w:val="both"/>
      </w:pPr>
      <w:r>
        <w:rPr>
          <w:rFonts w:cs="Times New Roman"/>
        </w:rPr>
        <w:t>– tadqiqot konsepsiyasi, metodologik yondashuvi va kutilayotgan ilmiy yangilikning asoslanganligini aniqlash;</w:t>
      </w:r>
    </w:p>
    <w:p w14:paraId="2AF979D9" w14:textId="77777777" w:rsidR="00D24727" w:rsidRDefault="00EA26A1">
      <w:pPr>
        <w:spacing w:after="0"/>
        <w:ind w:firstLine="709"/>
        <w:jc w:val="both"/>
      </w:pPr>
      <w:r>
        <w:rPr>
          <w:rFonts w:cs="Times New Roman"/>
        </w:rPr>
        <w:t>– tadqiqotni amalga oshirish strategiyasini uch yillik muddatda bajarish imkoniyatini hamda talabgorning oʻz ilmiy pozitsiyasini asoslab bera olishini baholash.</w:t>
      </w:r>
    </w:p>
    <w:p w14:paraId="3FC450D3" w14:textId="702F4BAF" w:rsidR="00D24727" w:rsidRDefault="00EA26A1">
      <w:pPr>
        <w:keepNext/>
        <w:spacing w:before="200" w:after="80"/>
        <w:ind w:firstLine="709"/>
      </w:pPr>
      <w:r>
        <w:rPr>
          <w:rFonts w:cs="Times New Roman"/>
          <w:b/>
        </w:rPr>
        <w:t>1.2. Dasturning normativ-</w:t>
      </w:r>
      <w:r w:rsidR="008C6E45">
        <w:rPr>
          <w:rFonts w:cs="Times New Roman"/>
          <w:b/>
        </w:rPr>
        <w:t>x</w:t>
      </w:r>
      <w:r>
        <w:rPr>
          <w:rFonts w:cs="Times New Roman"/>
          <w:b/>
        </w:rPr>
        <w:t>uquqiy asoslari</w:t>
      </w:r>
    </w:p>
    <w:p w14:paraId="695D8412" w14:textId="77777777" w:rsidR="00D24727" w:rsidRDefault="00EA26A1">
      <w:pPr>
        <w:spacing w:after="80"/>
        <w:ind w:firstLine="709"/>
        <w:jc w:val="both"/>
      </w:pPr>
      <w:r>
        <w:rPr>
          <w:rFonts w:cs="Times New Roman"/>
        </w:rPr>
        <w:t>Mazkur dastur quyidagi normativ-huquqiy hujjatlar asosida ishlab chiqilgan:</w:t>
      </w:r>
    </w:p>
    <w:p w14:paraId="43A08313" w14:textId="77777777" w:rsidR="00D24727" w:rsidRDefault="00EA26A1">
      <w:pPr>
        <w:spacing w:after="0"/>
        <w:ind w:firstLine="709"/>
        <w:jc w:val="both"/>
      </w:pPr>
      <w:r>
        <w:rPr>
          <w:rFonts w:cs="Times New Roman"/>
        </w:rPr>
        <w:t>1) Oʻzbekiston Respublikasining 2020-yil 23-sentabrdagi OʻRQ-637-son «Taʼlim toʻgʻrisida»gi Qonuni;</w:t>
      </w:r>
    </w:p>
    <w:p w14:paraId="7FD15640" w14:textId="77777777" w:rsidR="00D24727" w:rsidRDefault="00EA26A1">
      <w:pPr>
        <w:spacing w:after="0"/>
        <w:ind w:firstLine="709"/>
        <w:jc w:val="both"/>
      </w:pPr>
      <w:r>
        <w:rPr>
          <w:rFonts w:cs="Times New Roman"/>
        </w:rPr>
        <w:t>2) Oʻzbekiston Respublikasi Prezidentining 2023-yil 11-sentabrdagi PF-158-son «“Oʻzbekiston – 2030” strategiyasi toʻgʻrisida»gi Farmoni;</w:t>
      </w:r>
    </w:p>
    <w:p w14:paraId="1CE6DA1A" w14:textId="77777777" w:rsidR="00D24727" w:rsidRDefault="00EA26A1">
      <w:pPr>
        <w:spacing w:after="0"/>
        <w:ind w:firstLine="709"/>
        <w:jc w:val="both"/>
      </w:pPr>
      <w:r>
        <w:rPr>
          <w:rFonts w:cs="Times New Roman"/>
        </w:rPr>
        <w:t>3) Oʻzbekiston Respublikasi Prezidentining 2026-yil 26-maydagi PF-98-son «Yangi avlod ilmiy kadrlarini tayyorlash va ularni attestatsiya qilish tizimini takomillashtirish toʻgʻrisida»gi Farmoni;</w:t>
      </w:r>
    </w:p>
    <w:p w14:paraId="5F49CCDE" w14:textId="77777777" w:rsidR="00D24727" w:rsidRDefault="00EA26A1">
      <w:pPr>
        <w:spacing w:after="0"/>
        <w:ind w:firstLine="709"/>
        <w:jc w:val="both"/>
      </w:pPr>
      <w:r>
        <w:rPr>
          <w:rFonts w:cs="Times New Roman"/>
        </w:rPr>
        <w:t>4) Oʻzbekiston Respublikasi Vazirlar Mahkamasining 2017-yil 22-maydagi 304-son qarori bilan tasdiqlangan «Oliy taʼlimdan keyingi taʼlim toʻgʻrisida»gi Nizom (Vazirlar Mahkamasining 2026-yil 30-iyundagi 353-son qaroriga qadar kiritilgan oʻzgartish va qoʻshimchalar bilan);</w:t>
      </w:r>
    </w:p>
    <w:p w14:paraId="2D454E0C" w14:textId="77777777" w:rsidR="00D24727" w:rsidRDefault="00EA26A1">
      <w:pPr>
        <w:spacing w:after="0"/>
        <w:ind w:firstLine="709"/>
        <w:jc w:val="both"/>
      </w:pPr>
      <w:r>
        <w:rPr>
          <w:rFonts w:cs="Times New Roman"/>
        </w:rPr>
        <w:t>5) Oliy taʼlim, fan va innovatsiyalar vazirining 2026-yil 11-avgustdagi 337-son buyrugʻi (ilovaning 178-tartib raqami) hamda vazirlikning 2026-yil 12-avgustdagi 04/51-6823-son xati;</w:t>
      </w:r>
    </w:p>
    <w:p w14:paraId="56CFDD54" w14:textId="77777777" w:rsidR="00D24727" w:rsidRDefault="00EA26A1">
      <w:pPr>
        <w:spacing w:after="0"/>
        <w:ind w:firstLine="709"/>
        <w:jc w:val="both"/>
      </w:pPr>
      <w:r>
        <w:rPr>
          <w:rFonts w:cs="Times New Roman"/>
        </w:rPr>
        <w:t xml:space="preserve">6) Oliy taʼlim, fan va innovatsiyalar vazirligining 2026-yil 27-avgustdagi 01-06/3816-son xati bilan yuborilgan «Ilmiy kadrlar tayyorlashning ustuvor yoʻnalishlariga oid ixtisosliklar boʻyicha tayanch doktorantura (PhD) va </w:t>
      </w:r>
      <w:r>
        <w:rPr>
          <w:rFonts w:cs="Times New Roman"/>
        </w:rPr>
        <w:lastRenderedPageBreak/>
        <w:t>doktorantura (DSc)ga qabul qilishda ilmiy tadqiqot ishi taqdimotini tayyorlash, taqdim etish va baholash boʻyicha Uslubiy koʻrsatma»;</w:t>
      </w:r>
    </w:p>
    <w:p w14:paraId="7F6AB77A" w14:textId="40192033" w:rsidR="00D24727" w:rsidRDefault="00EA26A1">
      <w:pPr>
        <w:spacing w:after="0"/>
        <w:ind w:firstLine="709"/>
        <w:jc w:val="both"/>
      </w:pPr>
      <w:r>
        <w:rPr>
          <w:rFonts w:cs="Times New Roman"/>
        </w:rPr>
        <w:t xml:space="preserve">7) </w:t>
      </w:r>
      <w:bookmarkStart w:id="3" w:name="_Hlk239274616"/>
      <w:r w:rsidR="008C6E45">
        <w:rPr>
          <w:rFonts w:cs="Times New Roman"/>
        </w:rPr>
        <w:t xml:space="preserve">Oziq-ovqat texnologiyasi va muhandisligi xalqaro </w:t>
      </w:r>
      <w:r w:rsidR="008C6E45" w:rsidRPr="008C6E45">
        <w:rPr>
          <w:rFonts w:cs="Times New Roman"/>
        </w:rPr>
        <w:t>instituti</w:t>
      </w:r>
      <w:r w:rsidRPr="008C6E45">
        <w:rPr>
          <w:rFonts w:cs="Times New Roman"/>
        </w:rPr>
        <w:t xml:space="preserve"> rektorining </w:t>
      </w:r>
      <w:bookmarkEnd w:id="3"/>
      <w:r>
        <w:rPr>
          <w:rFonts w:cs="Times New Roman"/>
        </w:rPr>
        <w:t>2026-yil «___» __________dagi ___-son «Oʻzbekiston Respublikasi davlat budjeti mablagʻlari hisobiga stajyor-tadqiqotchilik, tayanch doktorantura va doktoranturaga oʻqitish boʻyicha 2027-yil uchun qabul kvotalarini amalga oshirish chora-tadbirlari toʻgʻrisida»gi buyrugʻi.</w:t>
      </w:r>
    </w:p>
    <w:p w14:paraId="3C0DCCF7" w14:textId="77777777" w:rsidR="00D24727" w:rsidRDefault="00EA26A1" w:rsidP="000A65B0">
      <w:pPr>
        <w:keepNext/>
        <w:spacing w:before="200" w:after="80"/>
        <w:ind w:firstLine="709"/>
      </w:pPr>
      <w:r>
        <w:rPr>
          <w:rFonts w:cs="Times New Roman"/>
          <w:b/>
        </w:rPr>
        <w:t>1.3. PF-98-son Farmonning dasturga kiritilgan yangi talablari</w:t>
      </w:r>
    </w:p>
    <w:p w14:paraId="787CED21" w14:textId="77777777" w:rsidR="00D24727" w:rsidRDefault="00EA26A1" w:rsidP="003C29C9">
      <w:pPr>
        <w:spacing w:after="80"/>
        <w:ind w:firstLine="709"/>
        <w:jc w:val="both"/>
      </w:pPr>
      <w:r>
        <w:rPr>
          <w:rFonts w:cs="Times New Roman"/>
        </w:rPr>
        <w:t>Mazkur dastur Oʻzbekiston Respublikasi Prezidentining 2026-yil 26-maydagi PF-98-son Farmoniga muvofiq quyidagi yangi tartiblarni hisobga olgan holda qayta ishlangan:</w:t>
      </w:r>
    </w:p>
    <w:p w14:paraId="6BA1FD2D" w14:textId="77777777" w:rsidR="00D24727" w:rsidRDefault="00EA26A1" w:rsidP="003C29C9">
      <w:pPr>
        <w:spacing w:after="0"/>
        <w:ind w:firstLine="709"/>
        <w:jc w:val="both"/>
      </w:pPr>
      <w:r>
        <w:rPr>
          <w:rFonts w:cs="Times New Roman"/>
        </w:rPr>
        <w:t>1) ustuvor ilmiy ixtisosliklarga qabul kirish imtihoni oʻrniga ilmiy tadqiqot ishi taqdimoti asosida amalga oshiriladi (3-band, «b»). Taqdimotni tayyorlash, taqdim etish va baholash boʻyicha vazirlik tomonidan tavsiyaviy xususiyatga ega Uslubiy koʻrsatma yuborilgan (2026-yil 27-avgustdagi 01-06/3816-son xat); unga muvofiq taqdimotga qoʻyiladigan talablar, baholash mezonlari hamda apellyatsiyani oʻtkazish tartibi soha xususiyatlari inobatga olingan holda universitetning Kollegial organi tomonidan tasdiqlanadi;</w:t>
      </w:r>
    </w:p>
    <w:p w14:paraId="407AA0A8" w14:textId="77777777" w:rsidR="00D24727" w:rsidRDefault="00EA26A1" w:rsidP="003C29C9">
      <w:pPr>
        <w:spacing w:after="0"/>
        <w:ind w:firstLine="709"/>
        <w:jc w:val="both"/>
      </w:pPr>
      <w:r>
        <w:rPr>
          <w:rFonts w:cs="Times New Roman"/>
        </w:rPr>
        <w:t>2) milliy sertifikat asosida mutaxassislik fani imtihonidan ozod etib, maksimal ball berish tartibi bekor qilingan (3-band, «g»);</w:t>
      </w:r>
    </w:p>
    <w:p w14:paraId="3B7229DE" w14:textId="77777777" w:rsidR="00D24727" w:rsidRDefault="00EA26A1" w:rsidP="003C29C9">
      <w:pPr>
        <w:spacing w:after="0"/>
        <w:ind w:firstLine="709"/>
        <w:jc w:val="both"/>
      </w:pPr>
      <w:r>
        <w:rPr>
          <w:rFonts w:cs="Times New Roman"/>
        </w:rPr>
        <w:t>3) ilmiy rahbarga doktorantning ixtisosligiga mos fan tarmogʻida ilmiy tadqiqot tajribasiga ega boʻlish talabi joriy etilgan (3-band, «v»);</w:t>
      </w:r>
    </w:p>
    <w:p w14:paraId="25BD0583" w14:textId="77777777" w:rsidR="00D24727" w:rsidRDefault="00EA26A1" w:rsidP="003C29C9">
      <w:pPr>
        <w:spacing w:after="0"/>
        <w:ind w:firstLine="709"/>
        <w:jc w:val="both"/>
      </w:pPr>
      <w:r>
        <w:rPr>
          <w:rFonts w:cs="Times New Roman"/>
        </w:rPr>
        <w:t>4) tayanch doktorantura birinchi oʻquv yilida sohaviy maxsus fanlar, ilmiy tadqiqot metodologiyasi va akademik yozish, statistika va maʼlumotlar tahlili fanlari boʻyicha oʻquv mashgʻulotlari tashkil etiladi (3-band, «a»-iv);</w:t>
      </w:r>
    </w:p>
    <w:p w14:paraId="5F894097" w14:textId="77777777" w:rsidR="00D24727" w:rsidRDefault="00EA26A1" w:rsidP="003C29C9">
      <w:pPr>
        <w:spacing w:after="0"/>
        <w:ind w:firstLine="709"/>
        <w:jc w:val="both"/>
      </w:pPr>
      <w:r>
        <w:rPr>
          <w:rFonts w:cs="Times New Roman"/>
        </w:rPr>
        <w:t>5) 2027-yil 1-yanvardan chet tili fanidan imtihon topshirish bekor qilinadi (mustaqil izlanuvchilar bundan mustasno). Talabgor chet tilini bilish darajasini belgilovchi milliy yoki unga mos darajadagi xalqaro sertifikatni qabul hujjatlari tarkibida taqdim etadi (6-band, «a»).</w:t>
      </w:r>
    </w:p>
    <w:p w14:paraId="2F7FBE11" w14:textId="77777777" w:rsidR="00D24727" w:rsidRDefault="00EA26A1">
      <w:pPr>
        <w:keepNext/>
        <w:spacing w:before="280" w:after="160"/>
        <w:jc w:val="center"/>
      </w:pPr>
      <w:r>
        <w:rPr>
          <w:rFonts w:cs="Times New Roman"/>
          <w:b/>
        </w:rPr>
        <w:t>II. TALABGORGA QOʻYILADIGAN TALABLAR</w:t>
      </w:r>
    </w:p>
    <w:p w14:paraId="52AB6A84" w14:textId="77777777" w:rsidR="00D24727" w:rsidRDefault="00EA26A1">
      <w:pPr>
        <w:keepNext/>
        <w:spacing w:before="200" w:after="80"/>
        <w:ind w:firstLine="709"/>
      </w:pPr>
      <w:r>
        <w:rPr>
          <w:rFonts w:cs="Times New Roman"/>
          <w:b/>
        </w:rPr>
        <w:t>2.1. Qabul shartlari</w:t>
      </w:r>
    </w:p>
    <w:p w14:paraId="152229B7" w14:textId="77777777" w:rsidR="00D24727" w:rsidRDefault="00EA26A1">
      <w:pPr>
        <w:spacing w:after="80"/>
        <w:ind w:firstLine="709"/>
        <w:jc w:val="both"/>
      </w:pPr>
      <w:r>
        <w:rPr>
          <w:rFonts w:cs="Times New Roman"/>
        </w:rPr>
        <w:t>Nizomning 19-bandiga muvofiq doktoranturaga fan nomzodi yoki falsafa doktori (PhD) ilmiy darajasiga yoxud ularga tenglashtirilgan xorijiy davlatlarda olingan ilmiy darajaga ega boʻlganlar qabul qilinadi.</w:t>
      </w:r>
    </w:p>
    <w:p w14:paraId="5AA70A33" w14:textId="77777777" w:rsidR="00D24727" w:rsidRDefault="00EA26A1">
      <w:pPr>
        <w:spacing w:after="80"/>
        <w:ind w:firstLine="709"/>
        <w:jc w:val="both"/>
      </w:pPr>
      <w:r>
        <w:rPr>
          <w:rFonts w:cs="Times New Roman"/>
        </w:rPr>
        <w:t xml:space="preserve">Talabgor ilmiy daraja olgandan soʻng muhim ilmiy yutuqlarga erishgan, shu jumladan fan doktori (DSc) dissertatsiyasi asosini tashkil qilishi mumkin boʻlgan </w:t>
      </w:r>
      <w:r>
        <w:rPr>
          <w:rFonts w:cs="Times New Roman"/>
        </w:rPr>
        <w:lastRenderedPageBreak/>
        <w:t>ilmiy jurnallarda chop etilgan kamida UCHTA maqolaga hamda kamida IKKITA tezisga ega boʻlishi shart (Nizomning 19-bandi).</w:t>
      </w:r>
    </w:p>
    <w:p w14:paraId="553F339F" w14:textId="77777777" w:rsidR="00D24727" w:rsidRDefault="00EA26A1">
      <w:pPr>
        <w:spacing w:after="80"/>
        <w:ind w:firstLine="709"/>
        <w:jc w:val="both"/>
      </w:pPr>
      <w:r>
        <w:rPr>
          <w:rFonts w:cs="Times New Roman"/>
        </w:rPr>
        <w:t>Nizomning 20-bandiga muvofiq talabgor tadqiqot mavzusi boʻyicha ilmiy maʼruza va fan doktori (DSc) ilmiy darajasini olish uchun tayyorlanadigan doktorlik dissertatsiyasi rejasining mufassal loyihasini taqdim etadi.</w:t>
      </w:r>
    </w:p>
    <w:p w14:paraId="74AC4695" w14:textId="77777777" w:rsidR="00D24727" w:rsidRDefault="00EA26A1">
      <w:pPr>
        <w:keepNext/>
        <w:spacing w:before="200" w:after="80"/>
        <w:ind w:firstLine="709"/>
      </w:pPr>
      <w:r>
        <w:rPr>
          <w:rFonts w:cs="Times New Roman"/>
          <w:b/>
        </w:rPr>
        <w:t>2.2. Talabgor egallashi lozim boʻlgan kompetensiyalar</w:t>
      </w:r>
    </w:p>
    <w:p w14:paraId="101CAA95" w14:textId="77777777" w:rsidR="00D24727" w:rsidRDefault="00EA26A1">
      <w:pPr>
        <w:spacing w:after="40"/>
        <w:ind w:firstLine="709"/>
        <w:jc w:val="both"/>
      </w:pPr>
      <w:r>
        <w:rPr>
          <w:rFonts w:cs="Times New Roman"/>
          <w:b/>
        </w:rPr>
        <w:t>Talabgor quyidagilarni BILISHI lozim:</w:t>
      </w:r>
    </w:p>
    <w:p w14:paraId="3E229E71" w14:textId="77777777" w:rsidR="00CB0455" w:rsidRPr="00283539" w:rsidRDefault="00CB0455" w:rsidP="00CB0455">
      <w:pPr>
        <w:spacing w:after="0"/>
        <w:ind w:firstLine="709"/>
        <w:jc w:val="both"/>
        <w:rPr>
          <w:rFonts w:cs="Times New Roman"/>
          <w:bCs/>
        </w:rPr>
      </w:pPr>
      <w:r w:rsidRPr="00283539">
        <w:rPr>
          <w:rFonts w:cs="Times New Roman"/>
        </w:rPr>
        <w:t xml:space="preserve">– </w:t>
      </w:r>
      <w:r w:rsidRPr="00283539">
        <w:rPr>
          <w:rFonts w:cs="Times New Roman"/>
          <w:bCs/>
          <w:szCs w:val="28"/>
          <w:lang w:eastAsia="ru-RU"/>
        </w:rPr>
        <w:t>kimyoviy texnologiyaning asosiy qonun-qoidalari</w:t>
      </w:r>
      <w:r w:rsidRPr="00283539">
        <w:rPr>
          <w:rFonts w:cs="Times New Roman"/>
          <w:bCs/>
        </w:rPr>
        <w:t>;</w:t>
      </w:r>
    </w:p>
    <w:p w14:paraId="51252466" w14:textId="77777777" w:rsidR="00CB0455" w:rsidRPr="00283539" w:rsidRDefault="00CB0455" w:rsidP="00CB0455">
      <w:pPr>
        <w:spacing w:after="0"/>
        <w:ind w:firstLine="709"/>
        <w:jc w:val="both"/>
        <w:rPr>
          <w:rFonts w:cs="Times New Roman"/>
          <w:bCs/>
        </w:rPr>
      </w:pPr>
      <w:r w:rsidRPr="00283539">
        <w:rPr>
          <w:rFonts w:cs="Times New Roman"/>
          <w:bCs/>
        </w:rPr>
        <w:t xml:space="preserve">– </w:t>
      </w:r>
      <w:r w:rsidRPr="00283539">
        <w:rPr>
          <w:rFonts w:cs="Times New Roman"/>
          <w:bCs/>
          <w:szCs w:val="28"/>
          <w:lang w:eastAsia="ru-RU"/>
        </w:rPr>
        <w:t>gazlarni tozalash</w:t>
      </w:r>
      <w:r w:rsidRPr="00283539">
        <w:rPr>
          <w:rFonts w:cs="Times New Roman"/>
          <w:bCs/>
          <w:szCs w:val="28"/>
          <w:lang w:val="uz-Cyrl-UZ" w:eastAsia="ru-RU"/>
        </w:rPr>
        <w:t xml:space="preserve"> va </w:t>
      </w:r>
      <w:r w:rsidRPr="00283539">
        <w:rPr>
          <w:rFonts w:cs="Times New Roman"/>
          <w:bCs/>
          <w:szCs w:val="28"/>
          <w:lang w:eastAsia="ru-RU"/>
        </w:rPr>
        <w:t>tozalash qurilmalari</w:t>
      </w:r>
      <w:r w:rsidRPr="00283539">
        <w:rPr>
          <w:rFonts w:cs="Times New Roman"/>
          <w:bCs/>
        </w:rPr>
        <w:t>;</w:t>
      </w:r>
    </w:p>
    <w:p w14:paraId="18F2449C" w14:textId="77777777" w:rsidR="00CB0455" w:rsidRPr="00283539" w:rsidRDefault="00CB0455" w:rsidP="00CB0455">
      <w:pPr>
        <w:spacing w:after="0"/>
        <w:ind w:firstLine="709"/>
        <w:jc w:val="both"/>
        <w:rPr>
          <w:rFonts w:cs="Times New Roman"/>
          <w:bCs/>
        </w:rPr>
      </w:pPr>
      <w:r w:rsidRPr="00283539">
        <w:rPr>
          <w:rFonts w:cs="Times New Roman"/>
          <w:bCs/>
        </w:rPr>
        <w:t xml:space="preserve">– </w:t>
      </w:r>
      <w:r w:rsidRPr="00283539">
        <w:rPr>
          <w:rFonts w:cs="Times New Roman"/>
          <w:bCs/>
          <w:szCs w:val="28"/>
          <w:lang w:eastAsia="ru-RU"/>
        </w:rPr>
        <w:t>gazlarni siqish va uzatish</w:t>
      </w:r>
      <w:r w:rsidRPr="00283539">
        <w:rPr>
          <w:rFonts w:cs="Times New Roman"/>
          <w:bCs/>
        </w:rPr>
        <w:t>;</w:t>
      </w:r>
    </w:p>
    <w:p w14:paraId="213EC933" w14:textId="77777777" w:rsidR="00CB0455" w:rsidRPr="00283539" w:rsidRDefault="00CB0455" w:rsidP="00CB0455">
      <w:pPr>
        <w:spacing w:after="0"/>
        <w:ind w:firstLine="709"/>
        <w:jc w:val="both"/>
        <w:rPr>
          <w:rFonts w:cs="Times New Roman"/>
          <w:bCs/>
        </w:rPr>
      </w:pPr>
      <w:r w:rsidRPr="00283539">
        <w:rPr>
          <w:rFonts w:cs="Times New Roman"/>
          <w:bCs/>
        </w:rPr>
        <w:t xml:space="preserve">– </w:t>
      </w:r>
      <w:r w:rsidRPr="00283539">
        <w:rPr>
          <w:rFonts w:cs="Times New Roman"/>
          <w:bCs/>
          <w:szCs w:val="28"/>
          <w:lang w:eastAsia="ru-RU"/>
        </w:rPr>
        <w:t>bug‘latish qurilmalari</w:t>
      </w:r>
      <w:r w:rsidRPr="00283539">
        <w:rPr>
          <w:rFonts w:cs="Times New Roman"/>
          <w:bCs/>
          <w:szCs w:val="28"/>
          <w:lang w:val="uz-Cyrl-UZ" w:eastAsia="ru-RU"/>
        </w:rPr>
        <w:t xml:space="preserve"> va ularni tanlash</w:t>
      </w:r>
      <w:r w:rsidRPr="00283539">
        <w:rPr>
          <w:rFonts w:cs="Times New Roman"/>
          <w:bCs/>
        </w:rPr>
        <w:t>;</w:t>
      </w:r>
    </w:p>
    <w:p w14:paraId="00B969AC" w14:textId="77777777" w:rsidR="00CB0455" w:rsidRPr="00283539" w:rsidRDefault="00CB0455" w:rsidP="00CB0455">
      <w:pPr>
        <w:spacing w:after="0"/>
        <w:ind w:firstLine="709"/>
        <w:jc w:val="both"/>
        <w:rPr>
          <w:rFonts w:cs="Times New Roman"/>
          <w:bCs/>
        </w:rPr>
      </w:pPr>
      <w:r w:rsidRPr="00283539">
        <w:rPr>
          <w:rFonts w:cs="Times New Roman"/>
          <w:bCs/>
        </w:rPr>
        <w:t xml:space="preserve">– </w:t>
      </w:r>
      <w:r w:rsidRPr="00283539">
        <w:rPr>
          <w:rFonts w:cs="Times New Roman"/>
          <w:bCs/>
          <w:szCs w:val="28"/>
          <w:lang w:val="uz-Cyrl-UZ" w:eastAsia="ru-RU"/>
        </w:rPr>
        <w:t>absorberlarning tuzilishi va ularni tanlash</w:t>
      </w:r>
      <w:r w:rsidRPr="00283539">
        <w:rPr>
          <w:rFonts w:cs="Times New Roman"/>
          <w:bCs/>
        </w:rPr>
        <w:t>;</w:t>
      </w:r>
    </w:p>
    <w:p w14:paraId="64178B2D" w14:textId="77777777" w:rsidR="00CB0455" w:rsidRPr="00283539" w:rsidRDefault="00CB0455" w:rsidP="00CB0455">
      <w:pPr>
        <w:spacing w:after="0"/>
        <w:ind w:firstLine="709"/>
        <w:jc w:val="both"/>
        <w:rPr>
          <w:rFonts w:cs="Times New Roman"/>
          <w:bCs/>
        </w:rPr>
      </w:pPr>
      <w:r w:rsidRPr="00283539">
        <w:rPr>
          <w:rFonts w:cs="Times New Roman"/>
          <w:bCs/>
        </w:rPr>
        <w:t xml:space="preserve">– </w:t>
      </w:r>
      <w:r w:rsidRPr="00283539">
        <w:rPr>
          <w:rFonts w:cs="Times New Roman"/>
          <w:bCs/>
          <w:szCs w:val="28"/>
          <w:lang w:eastAsia="ru-RU"/>
        </w:rPr>
        <w:t>ekstraktorlarning tuzilishi</w:t>
      </w:r>
      <w:r w:rsidRPr="00283539">
        <w:rPr>
          <w:rFonts w:cs="Times New Roman"/>
          <w:bCs/>
          <w:szCs w:val="28"/>
          <w:lang w:val="uz-Cyrl-UZ" w:eastAsia="ru-RU"/>
        </w:rPr>
        <w:t xml:space="preserve"> va ishlash prinsiplari</w:t>
      </w:r>
      <w:r w:rsidRPr="00283539">
        <w:rPr>
          <w:rFonts w:cs="Times New Roman"/>
          <w:bCs/>
        </w:rPr>
        <w:t>;</w:t>
      </w:r>
    </w:p>
    <w:p w14:paraId="7643372E" w14:textId="77777777" w:rsidR="00CB0455" w:rsidRPr="00283539" w:rsidRDefault="00CB0455" w:rsidP="00CB0455">
      <w:pPr>
        <w:spacing w:after="0"/>
        <w:ind w:firstLine="709"/>
        <w:jc w:val="both"/>
        <w:rPr>
          <w:rFonts w:cs="Times New Roman"/>
          <w:bCs/>
          <w:szCs w:val="28"/>
          <w:lang w:eastAsia="ru-RU"/>
        </w:rPr>
      </w:pPr>
      <w:r w:rsidRPr="00283539">
        <w:rPr>
          <w:rFonts w:cs="Times New Roman"/>
          <w:bCs/>
        </w:rPr>
        <w:t xml:space="preserve">– </w:t>
      </w:r>
      <w:r w:rsidRPr="00283539">
        <w:rPr>
          <w:rFonts w:cs="Times New Roman"/>
          <w:bCs/>
          <w:szCs w:val="28"/>
          <w:lang w:val="uz-Cyrl-UZ" w:eastAsia="ru-RU"/>
        </w:rPr>
        <w:t>adsorberlarni tuzilishi va tanlash</w:t>
      </w:r>
      <w:r w:rsidRPr="00283539">
        <w:rPr>
          <w:rFonts w:cs="Times New Roman"/>
          <w:bCs/>
          <w:szCs w:val="28"/>
          <w:lang w:eastAsia="ru-RU"/>
        </w:rPr>
        <w:t>;</w:t>
      </w:r>
    </w:p>
    <w:p w14:paraId="0BA8D25B" w14:textId="77777777" w:rsidR="00CB0455" w:rsidRPr="00283539" w:rsidRDefault="00CB0455" w:rsidP="00CB0455">
      <w:pPr>
        <w:spacing w:after="0"/>
        <w:ind w:firstLine="709"/>
        <w:jc w:val="both"/>
        <w:rPr>
          <w:rFonts w:cs="Times New Roman"/>
          <w:bCs/>
        </w:rPr>
      </w:pPr>
      <w:r w:rsidRPr="00283539">
        <w:rPr>
          <w:rFonts w:cs="Times New Roman"/>
          <w:bCs/>
          <w:szCs w:val="28"/>
          <w:lang w:eastAsia="ru-RU"/>
        </w:rPr>
        <w:t>- qattiq materiallarni ekstraksiyalash</w:t>
      </w:r>
      <w:r w:rsidRPr="00283539">
        <w:rPr>
          <w:rFonts w:cs="Times New Roman"/>
          <w:bCs/>
          <w:szCs w:val="28"/>
          <w:lang w:val="uz-Cyrl-UZ" w:eastAsia="ru-RU"/>
        </w:rPr>
        <w:t xml:space="preserve"> va eritish</w:t>
      </w:r>
      <w:r w:rsidRPr="00283539">
        <w:rPr>
          <w:rFonts w:cs="Times New Roman"/>
          <w:bCs/>
          <w:szCs w:val="28"/>
          <w:lang w:eastAsia="ru-RU"/>
        </w:rPr>
        <w:t xml:space="preserve"> </w:t>
      </w:r>
      <w:r w:rsidRPr="00283539">
        <w:rPr>
          <w:rFonts w:cs="Times New Roman"/>
          <w:bCs/>
          <w:szCs w:val="28"/>
          <w:lang w:val="uz-Cyrl-UZ" w:eastAsia="ru-RU"/>
        </w:rPr>
        <w:t>e</w:t>
      </w:r>
      <w:r w:rsidRPr="00283539">
        <w:rPr>
          <w:rFonts w:cs="Times New Roman"/>
          <w:bCs/>
          <w:szCs w:val="28"/>
          <w:lang w:eastAsia="ru-RU"/>
        </w:rPr>
        <w:t>kstraktorlar</w:t>
      </w:r>
      <w:r w:rsidRPr="00283539">
        <w:rPr>
          <w:rFonts w:cs="Times New Roman"/>
          <w:bCs/>
          <w:szCs w:val="28"/>
          <w:lang w:val="uz-Cyrl-UZ" w:eastAsia="ru-RU"/>
        </w:rPr>
        <w:t>i</w:t>
      </w:r>
      <w:r w:rsidRPr="00283539">
        <w:rPr>
          <w:rFonts w:cs="Times New Roman"/>
          <w:bCs/>
          <w:szCs w:val="28"/>
          <w:lang w:eastAsia="ru-RU"/>
        </w:rPr>
        <w:t>ni tuzilishi</w:t>
      </w:r>
    </w:p>
    <w:p w14:paraId="669A9D3C" w14:textId="77777777" w:rsidR="00CB0455" w:rsidRPr="00283539" w:rsidRDefault="00CB0455" w:rsidP="00CB0455">
      <w:pPr>
        <w:spacing w:after="40"/>
        <w:ind w:firstLine="709"/>
        <w:jc w:val="both"/>
        <w:rPr>
          <w:rFonts w:cs="Times New Roman"/>
          <w:bCs/>
        </w:rPr>
      </w:pPr>
      <w:r w:rsidRPr="00283539">
        <w:rPr>
          <w:rFonts w:cs="Times New Roman"/>
          <w:bCs/>
        </w:rPr>
        <w:t xml:space="preserve">- </w:t>
      </w:r>
      <w:r w:rsidRPr="00283539">
        <w:rPr>
          <w:rFonts w:cs="Times New Roman"/>
          <w:bCs/>
          <w:szCs w:val="28"/>
          <w:lang w:val="uz-Cyrl-UZ" w:eastAsia="ru-RU"/>
        </w:rPr>
        <w:t>kristallanish</w:t>
      </w:r>
    </w:p>
    <w:p w14:paraId="548EFF21" w14:textId="77777777" w:rsidR="00CB0455" w:rsidRPr="00283539" w:rsidRDefault="00CB0455" w:rsidP="00CB0455">
      <w:pPr>
        <w:spacing w:after="40"/>
        <w:ind w:firstLine="709"/>
        <w:jc w:val="both"/>
      </w:pPr>
      <w:r w:rsidRPr="00283539">
        <w:rPr>
          <w:rFonts w:cs="Times New Roman"/>
          <w:b/>
        </w:rPr>
        <w:t>Talabgor quyidagilarni UDDALAY OLISHI lozim:</w:t>
      </w:r>
    </w:p>
    <w:p w14:paraId="0CDE8A41" w14:textId="77777777" w:rsidR="00CB0455" w:rsidRPr="00283539" w:rsidRDefault="00CB0455" w:rsidP="00CB0455">
      <w:pPr>
        <w:spacing w:after="0"/>
        <w:ind w:firstLine="709"/>
        <w:jc w:val="both"/>
      </w:pPr>
      <w:r w:rsidRPr="00283539">
        <w:rPr>
          <w:rFonts w:cs="Times New Roman"/>
        </w:rPr>
        <w:t xml:space="preserve">– </w:t>
      </w:r>
      <w:r w:rsidRPr="00283539">
        <w:rPr>
          <w:bCs/>
          <w:szCs w:val="28"/>
          <w:lang w:val="uz-Cyrl-UZ" w:eastAsia="ru-RU"/>
        </w:rPr>
        <w:t>mineral o‘g‘itlar va ularning xalq xo‘jaligidagi ahamiyati</w:t>
      </w:r>
      <w:r w:rsidRPr="00283539">
        <w:rPr>
          <w:rFonts w:cs="Times New Roman"/>
        </w:rPr>
        <w:t>;</w:t>
      </w:r>
    </w:p>
    <w:p w14:paraId="506A9D5B" w14:textId="77777777" w:rsidR="00CB0455" w:rsidRPr="00283539" w:rsidRDefault="00CB0455" w:rsidP="00CB0455">
      <w:pPr>
        <w:spacing w:after="0"/>
        <w:ind w:firstLine="709"/>
        <w:jc w:val="both"/>
      </w:pPr>
      <w:r w:rsidRPr="00283539">
        <w:rPr>
          <w:rFonts w:cs="Times New Roman"/>
        </w:rPr>
        <w:t xml:space="preserve">– </w:t>
      </w:r>
      <w:r w:rsidRPr="00283539">
        <w:rPr>
          <w:szCs w:val="28"/>
          <w:lang w:val="uz-Cyrl-UZ" w:eastAsia="ru-RU"/>
        </w:rPr>
        <w:t>o‘g‘itlarning sinflanishi</w:t>
      </w:r>
      <w:r w:rsidRPr="00283539">
        <w:rPr>
          <w:rFonts w:cs="Times New Roman"/>
        </w:rPr>
        <w:t>;</w:t>
      </w:r>
    </w:p>
    <w:p w14:paraId="25237950" w14:textId="77777777" w:rsidR="00CB0455" w:rsidRPr="00283539" w:rsidRDefault="00CB0455" w:rsidP="00CB0455">
      <w:pPr>
        <w:spacing w:after="0"/>
        <w:ind w:firstLine="709"/>
        <w:jc w:val="both"/>
      </w:pPr>
      <w:r w:rsidRPr="00283539">
        <w:rPr>
          <w:rFonts w:cs="Times New Roman"/>
        </w:rPr>
        <w:t xml:space="preserve">– ammiakatlar ishlab chiqarish texnologiyasini </w:t>
      </w:r>
      <w:r w:rsidRPr="00283539">
        <w:rPr>
          <w:szCs w:val="28"/>
          <w:lang w:val="uz-Cyrl-UZ" w:eastAsia="ru-RU"/>
        </w:rPr>
        <w:t>tasviri</w:t>
      </w:r>
      <w:r w:rsidRPr="00283539">
        <w:rPr>
          <w:rFonts w:cs="Times New Roman"/>
        </w:rPr>
        <w:t>;</w:t>
      </w:r>
    </w:p>
    <w:p w14:paraId="5CF1AFF4" w14:textId="77777777" w:rsidR="00CB0455" w:rsidRPr="00283539" w:rsidRDefault="00CB0455" w:rsidP="00CB0455">
      <w:pPr>
        <w:spacing w:after="0"/>
        <w:ind w:firstLine="709"/>
        <w:jc w:val="both"/>
        <w:rPr>
          <w:rFonts w:cs="Times New Roman"/>
        </w:rPr>
      </w:pPr>
      <w:r w:rsidRPr="00283539">
        <w:rPr>
          <w:rFonts w:cs="Times New Roman"/>
        </w:rPr>
        <w:t xml:space="preserve">– </w:t>
      </w:r>
      <w:r w:rsidRPr="00283539">
        <w:rPr>
          <w:szCs w:val="28"/>
          <w:lang w:val="uz-Cyrl-UZ" w:eastAsia="ru-RU"/>
        </w:rPr>
        <w:t>ammoniy sulfat ishlab chiqarishning fizik-kimyoviy asoslari va ishlab chiqarish texnologiyasi</w:t>
      </w:r>
      <w:r w:rsidRPr="00283539">
        <w:rPr>
          <w:rFonts w:cs="Times New Roman"/>
        </w:rPr>
        <w:t>;</w:t>
      </w:r>
    </w:p>
    <w:p w14:paraId="3EF7FED4" w14:textId="77777777" w:rsidR="00CB0455" w:rsidRPr="00283539" w:rsidRDefault="00CB0455" w:rsidP="00CB0455">
      <w:pPr>
        <w:spacing w:after="0"/>
        <w:ind w:firstLine="709"/>
        <w:jc w:val="both"/>
        <w:rPr>
          <w:rFonts w:cs="Times New Roman"/>
        </w:rPr>
      </w:pPr>
      <w:r w:rsidRPr="00283539">
        <w:rPr>
          <w:rFonts w:cs="Times New Roman"/>
        </w:rPr>
        <w:t xml:space="preserve">- </w:t>
      </w:r>
      <w:r w:rsidRPr="00283539">
        <w:rPr>
          <w:bCs/>
          <w:szCs w:val="28"/>
          <w:lang w:val="uz-Cyrl-UZ" w:eastAsia="ru-RU"/>
        </w:rPr>
        <w:t>ammofos va ammoniy fosfatlar ishlab chiqarishning fizik-kimyoviy xususiyatlari</w:t>
      </w:r>
      <w:r w:rsidRPr="00283539">
        <w:rPr>
          <w:bCs/>
          <w:szCs w:val="28"/>
          <w:lang w:eastAsia="ru-RU"/>
        </w:rPr>
        <w:t>;</w:t>
      </w:r>
    </w:p>
    <w:p w14:paraId="4AF7E707" w14:textId="77777777" w:rsidR="00CB0455" w:rsidRPr="00283539" w:rsidRDefault="00CB0455" w:rsidP="00CB0455">
      <w:pPr>
        <w:spacing w:after="0"/>
        <w:ind w:firstLine="709"/>
        <w:jc w:val="both"/>
        <w:rPr>
          <w:lang w:val="uz-Cyrl-UZ"/>
        </w:rPr>
      </w:pPr>
      <w:r w:rsidRPr="00283539">
        <w:rPr>
          <w:rFonts w:cs="Times New Roman"/>
          <w:lang w:val="uz-Cyrl-UZ"/>
        </w:rPr>
        <w:t>-</w:t>
      </w:r>
      <w:r w:rsidRPr="00283539">
        <w:rPr>
          <w:rFonts w:cs="Times New Roman"/>
        </w:rPr>
        <w:t>zamonaviy fizik-kimyoviy tahlil usullarini bilishi;</w:t>
      </w:r>
    </w:p>
    <w:p w14:paraId="2366D37B" w14:textId="77777777" w:rsidR="00CB0455" w:rsidRPr="00283539" w:rsidRDefault="00CB0455" w:rsidP="00CB0455">
      <w:pPr>
        <w:spacing w:after="0"/>
        <w:ind w:firstLine="709"/>
        <w:jc w:val="both"/>
      </w:pPr>
      <w:r w:rsidRPr="00283539">
        <w:rPr>
          <w:rFonts w:cs="Times New Roman"/>
        </w:rPr>
        <w:t>– ilmiy adabiyot, jumladan xorijiy manbalar bilan mustaqil ishlashni.</w:t>
      </w:r>
    </w:p>
    <w:p w14:paraId="5CD425E8" w14:textId="77777777" w:rsidR="00D24727" w:rsidRDefault="00EA26A1">
      <w:pPr>
        <w:keepNext/>
        <w:spacing w:before="280" w:after="160"/>
        <w:jc w:val="center"/>
      </w:pPr>
      <w:r>
        <w:rPr>
          <w:rFonts w:cs="Times New Roman"/>
          <w:b/>
        </w:rPr>
        <w:t>III. TADQIQOT YOʻNALISHLARI VA TAYANCH BILIMLAR DOIRASI</w:t>
      </w:r>
    </w:p>
    <w:p w14:paraId="51BF1BDB" w14:textId="77777777" w:rsidR="00D24727" w:rsidRDefault="00EA26A1">
      <w:pPr>
        <w:spacing w:after="120"/>
        <w:ind w:firstLine="709"/>
        <w:jc w:val="both"/>
      </w:pPr>
      <w:r>
        <w:rPr>
          <w:rFonts w:cs="Times New Roman"/>
          <w:b/>
        </w:rPr>
        <w:t>DIQQAT. Mazkur boʻlim IMTIHON DASTURI EMAS. Ustuvor ixtisosliklarga qabul kirish imtihoni oʻrniga ilmiy tadqiqot ishi taqdimoti asosida amalga oshiriladi va talabgorning ushbu boʻlimdagi mavzular boʻyicha bilimi alohida tekshirilmaydi.</w:t>
      </w:r>
    </w:p>
    <w:p w14:paraId="2B9C93F3" w14:textId="77777777" w:rsidR="00D24727" w:rsidRDefault="00EA26A1">
      <w:pPr>
        <w:spacing w:after="120"/>
        <w:ind w:firstLine="709"/>
        <w:jc w:val="both"/>
      </w:pPr>
      <w:r>
        <w:rPr>
          <w:rFonts w:cs="Times New Roman"/>
        </w:rPr>
        <w:t>Boʻlim ikki maqsadga xizmat qiladi: birinchidan, talabgorga tadqiqot mavzusini ixtisoslik pasportiga muvofiq tanlashda yoʻnalish beradi; ikkinchidan, qabul komissiyasiga taqdimotda ilgari surilgan mavzuning ixtisoslik mazmuniga mos kelishini aniqlash imkonini beradi. Talabgor mavzuni quyidagi yoʻnalishlar doirasida yoki ular bilan uzviy bogʻliq boshqa yoʻnalishda tanlashi mumkin.</w:t>
      </w:r>
    </w:p>
    <w:p w14:paraId="30E4A0A1" w14:textId="77777777" w:rsidR="00D24727" w:rsidRDefault="00EA26A1">
      <w:pPr>
        <w:keepNext/>
        <w:spacing w:before="200" w:after="80"/>
        <w:ind w:firstLine="709"/>
      </w:pPr>
      <w:r>
        <w:rPr>
          <w:rFonts w:cs="Times New Roman"/>
          <w:b/>
        </w:rPr>
        <w:lastRenderedPageBreak/>
        <w:t>3.1. Ixtisoslik boʻyicha ustuvor ilmiy yoʻnalishlar</w:t>
      </w:r>
    </w:p>
    <w:p w14:paraId="255E30DC" w14:textId="723BC9C5" w:rsidR="002D5888" w:rsidRPr="002D5888" w:rsidRDefault="00EA26A1" w:rsidP="002D5888">
      <w:pPr>
        <w:spacing w:after="0"/>
        <w:ind w:left="709"/>
        <w:jc w:val="both"/>
        <w:rPr>
          <w:bCs/>
          <w:szCs w:val="28"/>
          <w:lang w:val="uz-Cyrl-UZ" w:eastAsia="ru-RU"/>
        </w:rPr>
      </w:pPr>
      <w:r w:rsidRPr="002D5888">
        <w:rPr>
          <w:rFonts w:cs="Times New Roman"/>
        </w:rPr>
        <w:t xml:space="preserve">3.1.1. </w:t>
      </w:r>
      <w:r w:rsidR="002D5888" w:rsidRPr="002D5888">
        <w:rPr>
          <w:bCs/>
          <w:szCs w:val="28"/>
          <w:lang w:eastAsia="ru-RU"/>
        </w:rPr>
        <w:t>Umumiy kimyoviy texnologiya</w:t>
      </w:r>
      <w:r w:rsidR="002D5888" w:rsidRPr="002D5888">
        <w:rPr>
          <w:bCs/>
          <w:szCs w:val="28"/>
          <w:lang w:val="uz-Cyrl-UZ" w:eastAsia="ru-RU"/>
        </w:rPr>
        <w:t>.</w:t>
      </w:r>
    </w:p>
    <w:p w14:paraId="7E9424BB" w14:textId="537E31B4" w:rsidR="00D24727" w:rsidRPr="002D5888" w:rsidRDefault="00EA26A1" w:rsidP="002D5888">
      <w:pPr>
        <w:spacing w:after="60"/>
        <w:ind w:left="709"/>
        <w:jc w:val="both"/>
        <w:rPr>
          <w:lang w:val="uz-Cyrl-UZ"/>
        </w:rPr>
      </w:pPr>
      <w:r w:rsidRPr="002D5888">
        <w:rPr>
          <w:rFonts w:cs="Times New Roman"/>
          <w:lang w:val="uz-Cyrl-UZ"/>
        </w:rPr>
        <w:t xml:space="preserve">3.1.2. </w:t>
      </w:r>
      <w:r w:rsidR="002D5888" w:rsidRPr="002D5888">
        <w:rPr>
          <w:rFonts w:cs="Times New Roman"/>
        </w:rPr>
        <w:t>Organik va noorganik kimyo.</w:t>
      </w:r>
    </w:p>
    <w:p w14:paraId="145226CD" w14:textId="55FD6A8F" w:rsidR="00D24727" w:rsidRPr="00E1543B" w:rsidRDefault="00EA26A1" w:rsidP="002D5888">
      <w:pPr>
        <w:spacing w:after="60"/>
        <w:ind w:left="709"/>
        <w:jc w:val="both"/>
      </w:pPr>
      <w:r w:rsidRPr="00E1543B">
        <w:rPr>
          <w:rFonts w:cs="Times New Roman"/>
        </w:rPr>
        <w:t xml:space="preserve">3.1.3. </w:t>
      </w:r>
      <w:r w:rsidR="00E1543B" w:rsidRPr="00E1543B">
        <w:rPr>
          <w:rFonts w:cs="Times New Roman"/>
        </w:rPr>
        <w:t>Fizik</w:t>
      </w:r>
      <w:r w:rsidR="002D5888" w:rsidRPr="00E1543B">
        <w:rPr>
          <w:rFonts w:cs="Times New Roman"/>
        </w:rPr>
        <w:t>-kimyoviy</w:t>
      </w:r>
      <w:r w:rsidRPr="00E1543B">
        <w:rPr>
          <w:rFonts w:cs="Times New Roman"/>
        </w:rPr>
        <w:t xml:space="preserve"> tadqiqot</w:t>
      </w:r>
      <w:r w:rsidR="00E1543B">
        <w:rPr>
          <w:rFonts w:cs="Times New Roman"/>
        </w:rPr>
        <w:t xml:space="preserve"> usullarining turlari</w:t>
      </w:r>
      <w:r w:rsidRPr="00E1543B">
        <w:rPr>
          <w:rFonts w:cs="Times New Roman"/>
        </w:rPr>
        <w:t>.</w:t>
      </w:r>
    </w:p>
    <w:p w14:paraId="2EA74C88" w14:textId="0F4E80E8" w:rsidR="00D24727" w:rsidRPr="00E1543B" w:rsidRDefault="00EA26A1" w:rsidP="002D5888">
      <w:pPr>
        <w:spacing w:after="60"/>
        <w:ind w:left="709"/>
        <w:jc w:val="both"/>
      </w:pPr>
      <w:r w:rsidRPr="00E1543B">
        <w:rPr>
          <w:rFonts w:cs="Times New Roman"/>
        </w:rPr>
        <w:t xml:space="preserve">3.1.4. </w:t>
      </w:r>
      <w:r w:rsidR="002D5888" w:rsidRPr="00E1543B">
        <w:rPr>
          <w:rFonts w:cs="Times New Roman"/>
        </w:rPr>
        <w:t>Noorganik moddalarni ishlab chiqarish usullari</w:t>
      </w:r>
      <w:r w:rsidR="0017428A">
        <w:rPr>
          <w:rFonts w:cs="Times New Roman"/>
        </w:rPr>
        <w:t xml:space="preserve">, </w:t>
      </w:r>
      <w:r w:rsidR="002D5888" w:rsidRPr="00E1543B">
        <w:rPr>
          <w:rFonts w:cs="Times New Roman"/>
        </w:rPr>
        <w:t>texnologik jarayonlarda qo‘llaniladigan qurilmalar</w:t>
      </w:r>
      <w:r w:rsidR="0017428A">
        <w:rPr>
          <w:rFonts w:cs="Times New Roman"/>
        </w:rPr>
        <w:t xml:space="preserve">, ishlab chiqarish jarayonlarining maqbul texnologik ko‘rsatgichlarini optimal sharoitlarini aniqlash va ularni </w:t>
      </w:r>
      <w:r w:rsidRPr="00E1543B">
        <w:rPr>
          <w:rFonts w:cs="Times New Roman"/>
        </w:rPr>
        <w:t>t</w:t>
      </w:r>
      <w:r w:rsidR="00E1543B">
        <w:rPr>
          <w:rFonts w:cs="Times New Roman"/>
        </w:rPr>
        <w:t>afsiflash</w:t>
      </w:r>
      <w:r w:rsidRPr="00E1543B">
        <w:rPr>
          <w:rFonts w:cs="Times New Roman"/>
        </w:rPr>
        <w:t>.</w:t>
      </w:r>
    </w:p>
    <w:p w14:paraId="632FD0E0" w14:textId="6C7BE7DA" w:rsidR="00D24727" w:rsidRPr="00E1543B" w:rsidRDefault="00EA26A1">
      <w:pPr>
        <w:spacing w:after="60"/>
        <w:ind w:firstLine="709"/>
        <w:jc w:val="both"/>
      </w:pPr>
      <w:r w:rsidRPr="00E1543B">
        <w:rPr>
          <w:rFonts w:cs="Times New Roman"/>
        </w:rPr>
        <w:t xml:space="preserve">3.1.5. </w:t>
      </w:r>
      <w:r w:rsidR="00E1543B" w:rsidRPr="00E1543B">
        <w:rPr>
          <w:rFonts w:cs="Times New Roman"/>
        </w:rPr>
        <w:t>Ishlab chiqarilgan preparatlarning dala sharoit</w:t>
      </w:r>
      <w:r w:rsidR="0017428A">
        <w:rPr>
          <w:rFonts w:cs="Times New Roman"/>
        </w:rPr>
        <w:t>lari</w:t>
      </w:r>
      <w:r w:rsidR="00E1543B" w:rsidRPr="00E1543B">
        <w:rPr>
          <w:rFonts w:cs="Times New Roman"/>
        </w:rPr>
        <w:t>da</w:t>
      </w:r>
      <w:r w:rsidR="0017428A">
        <w:rPr>
          <w:rFonts w:cs="Times New Roman"/>
        </w:rPr>
        <w:t xml:space="preserve"> qishloq xo‘jaligi ekinlarining turli xil o‘simliklarida </w:t>
      </w:r>
      <w:r w:rsidR="00E1543B" w:rsidRPr="00E1543B">
        <w:rPr>
          <w:rFonts w:cs="Times New Roman"/>
        </w:rPr>
        <w:t>qo‘llash va sarf-meyorlarini aniqlash.</w:t>
      </w:r>
    </w:p>
    <w:p w14:paraId="3C6D088D" w14:textId="1C52D022" w:rsidR="00D24727" w:rsidRPr="00E1543B" w:rsidRDefault="00EA26A1">
      <w:pPr>
        <w:spacing w:after="60"/>
        <w:ind w:firstLine="709"/>
        <w:jc w:val="both"/>
      </w:pPr>
      <w:r w:rsidRPr="00E1543B">
        <w:rPr>
          <w:rFonts w:cs="Times New Roman"/>
        </w:rPr>
        <w:t xml:space="preserve">3.1.6. </w:t>
      </w:r>
      <w:r w:rsidR="00E1543B" w:rsidRPr="00E1543B">
        <w:rPr>
          <w:rFonts w:cs="Times New Roman"/>
        </w:rPr>
        <w:t xml:space="preserve">Ishlab chiqarilgan preparatlarning </w:t>
      </w:r>
      <w:r w:rsidR="00E1543B" w:rsidRPr="00E1543B">
        <w:rPr>
          <w:rFonts w:cs="Times New Roman"/>
        </w:rPr>
        <w:t>atrof-muhit va inson salomatligiga salbiy ta’sirlarini va ruxsat etilgan koeffitsen</w:t>
      </w:r>
      <w:r w:rsidR="005410FB">
        <w:rPr>
          <w:rFonts w:cs="Times New Roman"/>
        </w:rPr>
        <w:t>t</w:t>
      </w:r>
      <w:r w:rsidR="00E1543B" w:rsidRPr="00E1543B">
        <w:rPr>
          <w:rFonts w:cs="Times New Roman"/>
        </w:rPr>
        <w:t xml:space="preserve">larini </w:t>
      </w:r>
      <w:r w:rsidR="00E1543B" w:rsidRPr="00E1543B">
        <w:rPr>
          <w:rFonts w:cs="Times New Roman"/>
        </w:rPr>
        <w:t>tadqiq etish</w:t>
      </w:r>
      <w:r w:rsidR="00E1543B" w:rsidRPr="00E1543B">
        <w:rPr>
          <w:rFonts w:cs="Times New Roman"/>
        </w:rPr>
        <w:t>.</w:t>
      </w:r>
    </w:p>
    <w:p w14:paraId="15F5DFC5" w14:textId="77777777" w:rsidR="00D24727" w:rsidRDefault="00EA26A1">
      <w:pPr>
        <w:keepNext/>
        <w:spacing w:before="280" w:after="160"/>
        <w:jc w:val="center"/>
      </w:pPr>
      <w:r>
        <w:rPr>
          <w:rFonts w:cs="Times New Roman"/>
          <w:b/>
        </w:rPr>
        <w:t>IV. ILMIY TADQIQOT ISHI TAQDIMOTINI TASHKIL ETISH TARTIBI</w:t>
      </w:r>
    </w:p>
    <w:p w14:paraId="1496476F" w14:textId="77777777" w:rsidR="00D24727" w:rsidRDefault="00EA26A1">
      <w:pPr>
        <w:keepNext/>
        <w:spacing w:before="200" w:after="80"/>
        <w:ind w:firstLine="709"/>
      </w:pPr>
      <w:r>
        <w:rPr>
          <w:rFonts w:cs="Times New Roman"/>
          <w:b/>
        </w:rPr>
        <w:t>4.1. Huquqiy asos</w:t>
      </w:r>
    </w:p>
    <w:p w14:paraId="643F3002" w14:textId="77777777" w:rsidR="00D24727" w:rsidRDefault="00EA26A1">
      <w:pPr>
        <w:spacing w:after="120"/>
        <w:ind w:firstLine="709"/>
        <w:jc w:val="both"/>
      </w:pPr>
      <w:r>
        <w:rPr>
          <w:rFonts w:cs="Times New Roman"/>
        </w:rPr>
        <w:t>Oʻzbekiston Respublikasi Prezidentining 2026-yil 26-maydagi PF-98-son Farmonining 3-bandi «b» kichik bandiga muvofiq USTUVOR ILMIY IXTISOSLIKLARGA qabul kirish imtihoni oʻrniga ILMIY TADQIQOT ISHI TAQDIMOTI asosida amalga oshiriladi. Taqdimotga qoʻyiladigan talablar, baholash mezonlari va apellyatsiya tartibi vazirlikning Uslubiy koʻrsatmasi asosida universitet Kollegial organi tomonidan tasdiqlanadi.</w:t>
      </w:r>
    </w:p>
    <w:p w14:paraId="6721AFE4" w14:textId="72195A2C" w:rsidR="00D24727" w:rsidRDefault="00E165A4">
      <w:pPr>
        <w:spacing w:after="120"/>
        <w:ind w:firstLine="709"/>
        <w:jc w:val="both"/>
      </w:pPr>
      <w:bookmarkStart w:id="4" w:name="_Hlk239274800"/>
      <w:r w:rsidRPr="005B6383">
        <w:rPr>
          <w:rFonts w:cs="Times New Roman"/>
          <w:bCs/>
        </w:rPr>
        <w:t>02.00.13-“Noorganik moddalar va ular asosidagi materiallar texnologiyasi”</w:t>
      </w:r>
      <w:r w:rsidRPr="00E165A4">
        <w:rPr>
          <w:rFonts w:cs="Times New Roman"/>
          <w:bCs/>
        </w:rPr>
        <w:t xml:space="preserve"> </w:t>
      </w:r>
      <w:bookmarkEnd w:id="4"/>
      <w:r w:rsidR="00EA26A1">
        <w:rPr>
          <w:rFonts w:cs="Times New Roman"/>
        </w:rPr>
        <w:t xml:space="preserve">ixtisosligi Oliy taʼlim, fan va innovatsiyalar vazirining 2026-yil 11-avgustdagi 337-son buyrugʻi bilan belgilangan ilmiy kadrlar tayyorlashning ustuvor yoʻnalishlariga oid 15 ta ixtisoslik qatoriga kiritilgan. </w:t>
      </w:r>
      <w:r w:rsidR="005B1127">
        <w:rPr>
          <w:rFonts w:cs="Times New Roman"/>
        </w:rPr>
        <w:t>Institut</w:t>
      </w:r>
      <w:r w:rsidR="00EA26A1">
        <w:rPr>
          <w:rFonts w:cs="Times New Roman"/>
        </w:rPr>
        <w:t xml:space="preserve"> rektorining 2027-yil qabuli toʻgʻrisidagi buyrugʻi 4-bandiga muvofiq ushbu ixtisoslikka qabul kirish imtihoni oʻrniga ilmiy tadqiqot ishi taqdimoti asosida amalga oshiriladi.</w:t>
      </w:r>
    </w:p>
    <w:p w14:paraId="12659EA3" w14:textId="77777777" w:rsidR="00D24727" w:rsidRDefault="00EA26A1">
      <w:pPr>
        <w:spacing w:after="120"/>
        <w:ind w:firstLine="709"/>
        <w:jc w:val="both"/>
      </w:pPr>
      <w:r>
        <w:rPr>
          <w:rFonts w:cs="Times New Roman"/>
        </w:rPr>
        <w:t>Taqdimotning tuzilishi, mazmuni va baholash mezonlari vazirlikning 2026-yil 27-avgustdagi 01-06/3816-son xati bilan yuborilgan Uslubiy koʻrsatma asosida belgilangan. Uslubiy koʻrsatma tavsiyaviy xususiyatga ega boʻlib, unga muvofiq taqdimotga qoʻyiladigan talablar, baholash mezonlari hamda apellyatsiyani oʻtkazish tartibi universitetning Kollegial organi tomonidan tasdiqlanadi.</w:t>
      </w:r>
    </w:p>
    <w:p w14:paraId="5F83A0C4" w14:textId="11C665B0" w:rsidR="00D24727" w:rsidRDefault="00EA26A1">
      <w:pPr>
        <w:spacing w:after="120"/>
        <w:ind w:firstLine="709"/>
        <w:jc w:val="both"/>
      </w:pPr>
      <w:r>
        <w:rPr>
          <w:rFonts w:cs="Times New Roman"/>
        </w:rPr>
        <w:t xml:space="preserve">Taqdimotni tashkil etish, oʻtkazish va baholashning batafsil mexanizmi universitet Kollegial organi tomonidan tasdiqlangan </w:t>
      </w:r>
      <w:r w:rsidR="005D36D1">
        <w:rPr>
          <w:rFonts w:cs="Times New Roman"/>
        </w:rPr>
        <w:t>“</w:t>
      </w:r>
      <w:r>
        <w:rPr>
          <w:rFonts w:cs="Times New Roman"/>
        </w:rPr>
        <w:t xml:space="preserve">Ilmiy kadrlar tayyorlashning ustuvor yoʻnalishlariga oid ixtisosliklar boʻyicha tayanch doktorantura (PhD) va doktorantura (DSc)ga qabul qilishda ilmiy tadqiqot ishi taqdimotini tashkil etish va </w:t>
      </w:r>
      <w:r>
        <w:rPr>
          <w:rFonts w:cs="Times New Roman"/>
        </w:rPr>
        <w:lastRenderedPageBreak/>
        <w:t>baholash TARTIBI</w:t>
      </w:r>
      <w:r w:rsidR="005D36D1">
        <w:rPr>
          <w:rFonts w:cs="Times New Roman"/>
        </w:rPr>
        <w:t>”</w:t>
      </w:r>
      <w:r>
        <w:rPr>
          <w:rFonts w:cs="Times New Roman"/>
        </w:rPr>
        <w:t xml:space="preserve"> bilan belgilanadi. Mazkur boʻlimda uning asosiy qoidalari keltirilgan.</w:t>
      </w:r>
    </w:p>
    <w:p w14:paraId="57BB58F7" w14:textId="77777777" w:rsidR="00D24727" w:rsidRDefault="00EA26A1">
      <w:pPr>
        <w:keepNext/>
        <w:spacing w:before="200" w:after="80"/>
        <w:ind w:firstLine="709"/>
      </w:pPr>
      <w:r>
        <w:rPr>
          <w:rFonts w:cs="Times New Roman"/>
          <w:b/>
        </w:rPr>
        <w:t>4.2. Taqdimotning tuzilishi</w:t>
      </w:r>
    </w:p>
    <w:p w14:paraId="4950ECCC" w14:textId="77777777" w:rsidR="00D24727" w:rsidRDefault="00EA26A1">
      <w:pPr>
        <w:spacing w:after="80"/>
        <w:ind w:firstLine="709"/>
        <w:jc w:val="both"/>
      </w:pPr>
      <w:r>
        <w:rPr>
          <w:rFonts w:cs="Times New Roman"/>
        </w:rPr>
        <w:t>Taqdimot Uslubiy koʻrsatmaning 2-ilovasidagi namunaga muvofiq 9 (toʻqqiz) ta slayddan iborat boʻladi:</w:t>
      </w:r>
    </w:p>
    <w:tbl>
      <w:tblPr>
        <w:tblStyle w:val="aff0"/>
        <w:tblW w:w="0" w:type="auto"/>
        <w:tblLayout w:type="fixed"/>
        <w:tblLook w:val="04A0" w:firstRow="1" w:lastRow="0" w:firstColumn="1" w:lastColumn="0" w:noHBand="0" w:noVBand="1"/>
      </w:tblPr>
      <w:tblGrid>
        <w:gridCol w:w="907"/>
        <w:gridCol w:w="8447"/>
      </w:tblGrid>
      <w:tr w:rsidR="00D24727" w14:paraId="495A964F" w14:textId="77777777">
        <w:trPr>
          <w:cantSplit/>
          <w:tblHeader/>
        </w:trPr>
        <w:tc>
          <w:tcPr>
            <w:tcW w:w="907" w:type="dxa"/>
          </w:tcPr>
          <w:p w14:paraId="40992B9F" w14:textId="77777777" w:rsidR="00D24727" w:rsidRDefault="00EA26A1">
            <w:pPr>
              <w:spacing w:before="40" w:after="40"/>
              <w:jc w:val="center"/>
            </w:pPr>
            <w:r>
              <w:rPr>
                <w:rFonts w:cs="Times New Roman"/>
                <w:b/>
                <w:sz w:val="24"/>
              </w:rPr>
              <w:t>Slayd</w:t>
            </w:r>
          </w:p>
        </w:tc>
        <w:tc>
          <w:tcPr>
            <w:tcW w:w="8447" w:type="dxa"/>
          </w:tcPr>
          <w:p w14:paraId="4F2B409D" w14:textId="77777777" w:rsidR="00D24727" w:rsidRDefault="00EA26A1">
            <w:pPr>
              <w:spacing w:before="40" w:after="40"/>
              <w:jc w:val="center"/>
            </w:pPr>
            <w:r>
              <w:rPr>
                <w:rFonts w:cs="Times New Roman"/>
                <w:b/>
                <w:sz w:val="24"/>
              </w:rPr>
              <w:t>Mazmuni</w:t>
            </w:r>
          </w:p>
        </w:tc>
      </w:tr>
      <w:tr w:rsidR="00D24727" w14:paraId="5A393362" w14:textId="77777777">
        <w:trPr>
          <w:cantSplit/>
        </w:trPr>
        <w:tc>
          <w:tcPr>
            <w:tcW w:w="907" w:type="dxa"/>
          </w:tcPr>
          <w:p w14:paraId="33453548" w14:textId="77777777" w:rsidR="00D24727" w:rsidRDefault="00EA26A1">
            <w:pPr>
              <w:spacing w:before="40" w:after="40"/>
              <w:jc w:val="center"/>
            </w:pPr>
            <w:r>
              <w:rPr>
                <w:rFonts w:cs="Times New Roman"/>
                <w:sz w:val="24"/>
              </w:rPr>
              <w:t>1</w:t>
            </w:r>
          </w:p>
        </w:tc>
        <w:tc>
          <w:tcPr>
            <w:tcW w:w="8447" w:type="dxa"/>
          </w:tcPr>
          <w:p w14:paraId="0119EA2B" w14:textId="77777777" w:rsidR="00D24727" w:rsidRDefault="00EA26A1">
            <w:pPr>
              <w:spacing w:before="40" w:after="40"/>
            </w:pPr>
            <w:r>
              <w:rPr>
                <w:rFonts w:cs="Times New Roman"/>
                <w:sz w:val="24"/>
              </w:rPr>
              <w:t>Tadqiqot mavzusi va talabgor toʻgʻrisidagi asosiy maʼlumotlar</w:t>
            </w:r>
          </w:p>
        </w:tc>
      </w:tr>
      <w:tr w:rsidR="00D24727" w14:paraId="440CB48E" w14:textId="77777777">
        <w:trPr>
          <w:cantSplit/>
        </w:trPr>
        <w:tc>
          <w:tcPr>
            <w:tcW w:w="907" w:type="dxa"/>
          </w:tcPr>
          <w:p w14:paraId="5F75268B" w14:textId="77777777" w:rsidR="00D24727" w:rsidRDefault="00EA26A1">
            <w:pPr>
              <w:spacing w:before="40" w:after="40"/>
              <w:jc w:val="center"/>
            </w:pPr>
            <w:r>
              <w:rPr>
                <w:rFonts w:cs="Times New Roman"/>
                <w:sz w:val="24"/>
              </w:rPr>
              <w:t>2</w:t>
            </w:r>
          </w:p>
        </w:tc>
        <w:tc>
          <w:tcPr>
            <w:tcW w:w="8447" w:type="dxa"/>
          </w:tcPr>
          <w:p w14:paraId="2C549609" w14:textId="77777777" w:rsidR="00D24727" w:rsidRDefault="00EA26A1">
            <w:pPr>
              <w:spacing w:before="40" w:after="40"/>
            </w:pPr>
            <w:r>
              <w:rPr>
                <w:rFonts w:cs="Times New Roman"/>
                <w:sz w:val="24"/>
              </w:rPr>
              <w:t>Avvalgi ilmiy natijalar va ularning rejalashtirilayotgan tadqiqot bilan bogʻliqligi</w:t>
            </w:r>
          </w:p>
        </w:tc>
      </w:tr>
      <w:tr w:rsidR="00D24727" w14:paraId="7694FA79" w14:textId="77777777">
        <w:trPr>
          <w:cantSplit/>
        </w:trPr>
        <w:tc>
          <w:tcPr>
            <w:tcW w:w="907" w:type="dxa"/>
          </w:tcPr>
          <w:p w14:paraId="36778AE5" w14:textId="77777777" w:rsidR="00D24727" w:rsidRDefault="00EA26A1">
            <w:pPr>
              <w:spacing w:before="40" w:after="40"/>
              <w:jc w:val="center"/>
            </w:pPr>
            <w:r>
              <w:rPr>
                <w:rFonts w:cs="Times New Roman"/>
                <w:sz w:val="24"/>
              </w:rPr>
              <w:t>3</w:t>
            </w:r>
          </w:p>
        </w:tc>
        <w:tc>
          <w:tcPr>
            <w:tcW w:w="8447" w:type="dxa"/>
          </w:tcPr>
          <w:p w14:paraId="23184ED5" w14:textId="77777777" w:rsidR="00D24727" w:rsidRDefault="00EA26A1">
            <w:pPr>
              <w:spacing w:before="40" w:after="40"/>
            </w:pPr>
            <w:r>
              <w:rPr>
                <w:rFonts w:cs="Times New Roman"/>
                <w:sz w:val="24"/>
              </w:rPr>
              <w:t>Ilmiy muammoning zamonaviy holati va hal etilmagan jihatlari</w:t>
            </w:r>
          </w:p>
        </w:tc>
      </w:tr>
      <w:tr w:rsidR="00D24727" w14:paraId="12407AF5" w14:textId="77777777">
        <w:trPr>
          <w:cantSplit/>
        </w:trPr>
        <w:tc>
          <w:tcPr>
            <w:tcW w:w="907" w:type="dxa"/>
          </w:tcPr>
          <w:p w14:paraId="4C59DD88" w14:textId="77777777" w:rsidR="00D24727" w:rsidRDefault="00EA26A1">
            <w:pPr>
              <w:spacing w:before="40" w:after="40"/>
              <w:jc w:val="center"/>
            </w:pPr>
            <w:r>
              <w:rPr>
                <w:rFonts w:cs="Times New Roman"/>
                <w:sz w:val="24"/>
              </w:rPr>
              <w:t>4</w:t>
            </w:r>
          </w:p>
        </w:tc>
        <w:tc>
          <w:tcPr>
            <w:tcW w:w="8447" w:type="dxa"/>
          </w:tcPr>
          <w:p w14:paraId="2E9481B3" w14:textId="77777777" w:rsidR="00D24727" w:rsidRDefault="00EA26A1">
            <w:pPr>
              <w:spacing w:before="40" w:after="40"/>
            </w:pPr>
            <w:r>
              <w:rPr>
                <w:rFonts w:cs="Times New Roman"/>
                <w:sz w:val="24"/>
              </w:rPr>
              <w:t>Tadqiqot konsepsiyasi, maqsadi va asosiy vazifalari</w:t>
            </w:r>
          </w:p>
        </w:tc>
      </w:tr>
      <w:tr w:rsidR="00D24727" w14:paraId="16CD0497" w14:textId="77777777">
        <w:trPr>
          <w:cantSplit/>
        </w:trPr>
        <w:tc>
          <w:tcPr>
            <w:tcW w:w="907" w:type="dxa"/>
          </w:tcPr>
          <w:p w14:paraId="4EB9D50E" w14:textId="77777777" w:rsidR="00D24727" w:rsidRDefault="00EA26A1">
            <w:pPr>
              <w:spacing w:before="40" w:after="40"/>
              <w:jc w:val="center"/>
            </w:pPr>
            <w:r>
              <w:rPr>
                <w:rFonts w:cs="Times New Roman"/>
                <w:sz w:val="24"/>
              </w:rPr>
              <w:t>5</w:t>
            </w:r>
          </w:p>
        </w:tc>
        <w:tc>
          <w:tcPr>
            <w:tcW w:w="8447" w:type="dxa"/>
          </w:tcPr>
          <w:p w14:paraId="4A2F61F0" w14:textId="77777777" w:rsidR="00D24727" w:rsidRDefault="00EA26A1">
            <w:pPr>
              <w:spacing w:before="40" w:after="40"/>
            </w:pPr>
            <w:r>
              <w:rPr>
                <w:rFonts w:cs="Times New Roman"/>
                <w:sz w:val="24"/>
              </w:rPr>
              <w:t>Tadqiqot obyekti, predmeti va qamrovi</w:t>
            </w:r>
          </w:p>
        </w:tc>
      </w:tr>
      <w:tr w:rsidR="00D24727" w14:paraId="3F598030" w14:textId="77777777">
        <w:trPr>
          <w:cantSplit/>
        </w:trPr>
        <w:tc>
          <w:tcPr>
            <w:tcW w:w="907" w:type="dxa"/>
          </w:tcPr>
          <w:p w14:paraId="5235C482" w14:textId="77777777" w:rsidR="00D24727" w:rsidRDefault="00EA26A1">
            <w:pPr>
              <w:spacing w:before="40" w:after="40"/>
              <w:jc w:val="center"/>
            </w:pPr>
            <w:r>
              <w:rPr>
                <w:rFonts w:cs="Times New Roman"/>
                <w:sz w:val="24"/>
              </w:rPr>
              <w:t>6</w:t>
            </w:r>
          </w:p>
        </w:tc>
        <w:tc>
          <w:tcPr>
            <w:tcW w:w="8447" w:type="dxa"/>
          </w:tcPr>
          <w:p w14:paraId="73C09D25" w14:textId="77777777" w:rsidR="00D24727" w:rsidRDefault="00EA26A1">
            <w:pPr>
              <w:spacing w:before="40" w:after="40"/>
            </w:pPr>
            <w:r>
              <w:rPr>
                <w:rFonts w:cs="Times New Roman"/>
                <w:sz w:val="24"/>
              </w:rPr>
              <w:t>Tadqiqot metodologiyasi va usullari</w:t>
            </w:r>
          </w:p>
        </w:tc>
      </w:tr>
      <w:tr w:rsidR="00D24727" w14:paraId="27385740" w14:textId="77777777">
        <w:trPr>
          <w:cantSplit/>
        </w:trPr>
        <w:tc>
          <w:tcPr>
            <w:tcW w:w="907" w:type="dxa"/>
          </w:tcPr>
          <w:p w14:paraId="67979311" w14:textId="77777777" w:rsidR="00D24727" w:rsidRDefault="00EA26A1">
            <w:pPr>
              <w:spacing w:before="40" w:after="40"/>
              <w:jc w:val="center"/>
            </w:pPr>
            <w:r>
              <w:rPr>
                <w:rFonts w:cs="Times New Roman"/>
                <w:sz w:val="24"/>
              </w:rPr>
              <w:t>7</w:t>
            </w:r>
          </w:p>
        </w:tc>
        <w:tc>
          <w:tcPr>
            <w:tcW w:w="8447" w:type="dxa"/>
          </w:tcPr>
          <w:p w14:paraId="3CF1E704" w14:textId="77777777" w:rsidR="00D24727" w:rsidRDefault="00EA26A1">
            <w:pPr>
              <w:spacing w:before="40" w:after="40"/>
            </w:pPr>
            <w:r>
              <w:rPr>
                <w:rFonts w:cs="Times New Roman"/>
                <w:sz w:val="24"/>
              </w:rPr>
              <w:t>Kutilayotgan ilmiy yangilik</w:t>
            </w:r>
          </w:p>
        </w:tc>
      </w:tr>
      <w:tr w:rsidR="00D24727" w14:paraId="29BD3802" w14:textId="77777777">
        <w:trPr>
          <w:cantSplit/>
        </w:trPr>
        <w:tc>
          <w:tcPr>
            <w:tcW w:w="907" w:type="dxa"/>
          </w:tcPr>
          <w:p w14:paraId="37780113" w14:textId="77777777" w:rsidR="00D24727" w:rsidRDefault="00EA26A1">
            <w:pPr>
              <w:spacing w:before="40" w:after="40"/>
              <w:jc w:val="center"/>
            </w:pPr>
            <w:r>
              <w:rPr>
                <w:rFonts w:cs="Times New Roman"/>
                <w:sz w:val="24"/>
              </w:rPr>
              <w:t>8</w:t>
            </w:r>
          </w:p>
        </w:tc>
        <w:tc>
          <w:tcPr>
            <w:tcW w:w="8447" w:type="dxa"/>
          </w:tcPr>
          <w:p w14:paraId="11CE130B" w14:textId="77777777" w:rsidR="00D24727" w:rsidRDefault="00EA26A1">
            <w:pPr>
              <w:spacing w:before="40" w:after="40"/>
            </w:pPr>
            <w:r>
              <w:rPr>
                <w:rFonts w:cs="Times New Roman"/>
                <w:sz w:val="24"/>
              </w:rPr>
              <w:t>Kutilayotgan natijalarning ilmiy va amaliy ahamiyati</w:t>
            </w:r>
          </w:p>
        </w:tc>
      </w:tr>
      <w:tr w:rsidR="00D24727" w14:paraId="5C499F0D" w14:textId="77777777">
        <w:trPr>
          <w:cantSplit/>
        </w:trPr>
        <w:tc>
          <w:tcPr>
            <w:tcW w:w="907" w:type="dxa"/>
          </w:tcPr>
          <w:p w14:paraId="5B1A623E" w14:textId="77777777" w:rsidR="00D24727" w:rsidRDefault="00EA26A1">
            <w:pPr>
              <w:spacing w:before="40" w:after="40"/>
              <w:jc w:val="center"/>
            </w:pPr>
            <w:r>
              <w:rPr>
                <w:rFonts w:cs="Times New Roman"/>
                <w:sz w:val="24"/>
              </w:rPr>
              <w:t>9</w:t>
            </w:r>
          </w:p>
        </w:tc>
        <w:tc>
          <w:tcPr>
            <w:tcW w:w="8447" w:type="dxa"/>
          </w:tcPr>
          <w:p w14:paraId="1E37C33C" w14:textId="77777777" w:rsidR="00D24727" w:rsidRDefault="00EA26A1">
            <w:pPr>
              <w:spacing w:before="40" w:after="40"/>
            </w:pPr>
            <w:r>
              <w:rPr>
                <w:rFonts w:cs="Times New Roman"/>
                <w:sz w:val="24"/>
              </w:rPr>
              <w:t>Tadqiqotni amalga oshirish strategiyasi, bosqichlari va yakuniy asoslash</w:t>
            </w:r>
          </w:p>
        </w:tc>
      </w:tr>
    </w:tbl>
    <w:p w14:paraId="0F678FCA" w14:textId="77777777" w:rsidR="00D24727" w:rsidRDefault="00EA26A1">
      <w:pPr>
        <w:keepNext/>
        <w:spacing w:before="200" w:after="80"/>
        <w:ind w:firstLine="709"/>
      </w:pPr>
      <w:r>
        <w:rPr>
          <w:rFonts w:cs="Times New Roman"/>
          <w:b/>
        </w:rPr>
        <w:t>4.3. Taqdim etish talablari</w:t>
      </w:r>
    </w:p>
    <w:p w14:paraId="1303F899" w14:textId="77777777" w:rsidR="00D24727" w:rsidRDefault="00EA26A1">
      <w:pPr>
        <w:spacing w:after="0"/>
        <w:ind w:firstLine="709"/>
        <w:jc w:val="both"/>
      </w:pPr>
      <w:r>
        <w:rPr>
          <w:rFonts w:cs="Times New Roman"/>
        </w:rPr>
        <w:t>– taqdimot qabul hujjatlari tarkibida, Yagona elektron tizim orqali elektron shaklda topshiriladi (Uslubiy koʻrsatmaning 3-bandi);</w:t>
      </w:r>
    </w:p>
    <w:p w14:paraId="1A64D29C" w14:textId="77777777" w:rsidR="00D24727" w:rsidRDefault="00EA26A1">
      <w:pPr>
        <w:spacing w:after="0"/>
        <w:ind w:firstLine="709"/>
        <w:jc w:val="both"/>
      </w:pPr>
      <w:r>
        <w:rPr>
          <w:rFonts w:cs="Times New Roman"/>
        </w:rPr>
        <w:t>– talabgor yuklagan taqdimot loyihasiga 2026-yil 30-oktabrga qadar oʻzgartirish kiritishi mumkin;</w:t>
      </w:r>
    </w:p>
    <w:p w14:paraId="28F07A06" w14:textId="77777777" w:rsidR="00D24727" w:rsidRDefault="00EA26A1">
      <w:pPr>
        <w:spacing w:after="0"/>
        <w:ind w:firstLine="709"/>
        <w:jc w:val="both"/>
      </w:pPr>
      <w:r>
        <w:rPr>
          <w:rFonts w:cs="Times New Roman"/>
        </w:rPr>
        <w:t>– taqdimotda keltiriladigan maʼlumotlar ishonchli ilmiy, statistik, tahliliy yoki boshqa tegishli manbalarga asoslanadi;</w:t>
      </w:r>
    </w:p>
    <w:p w14:paraId="2C85F95E" w14:textId="77777777" w:rsidR="00D24727" w:rsidRDefault="00EA26A1">
      <w:pPr>
        <w:spacing w:after="0"/>
        <w:ind w:firstLine="709"/>
        <w:jc w:val="both"/>
      </w:pPr>
      <w:r>
        <w:rPr>
          <w:rFonts w:cs="Times New Roman"/>
        </w:rPr>
        <w:t>– mazmun aniq, qisqa va mantiqiy izchillikda bayon etiladi, qismlar oʻzaro uzviy bogʻlanadi;</w:t>
      </w:r>
    </w:p>
    <w:p w14:paraId="2ABC660A" w14:textId="77777777" w:rsidR="00D24727" w:rsidRDefault="00EA26A1">
      <w:pPr>
        <w:spacing w:after="0"/>
        <w:ind w:firstLine="709"/>
        <w:jc w:val="both"/>
      </w:pPr>
      <w:r>
        <w:rPr>
          <w:rFonts w:cs="Times New Roman"/>
        </w:rPr>
        <w:t>– taqdimot davlat tilida tayyorlanadi; ilmiy ixtisoslik xususiyatidan kelib chiqib rus, ingliz yoki boshqa tilda tayyorlanishi mumkin;</w:t>
      </w:r>
    </w:p>
    <w:p w14:paraId="18A34DC6" w14:textId="77777777" w:rsidR="00D24727" w:rsidRDefault="00EA26A1">
      <w:pPr>
        <w:spacing w:after="0"/>
        <w:ind w:firstLine="709"/>
        <w:jc w:val="both"/>
      </w:pPr>
      <w:r>
        <w:rPr>
          <w:rFonts w:cs="Times New Roman"/>
        </w:rPr>
        <w:t>– doktorantura (DSc) taqdimotida talabgorning avvalgi ilmiy natijalariga tayangan holda yangi ilmiy muammoni belgilashi, uni hal etish konsepsiyasini asoslashi va kutilayotgan ilmiy yangilikni ifodalashi koʻrsatib beriladi.</w:t>
      </w:r>
    </w:p>
    <w:p w14:paraId="4BEB6AFD" w14:textId="77777777" w:rsidR="00D24727" w:rsidRDefault="00EA26A1">
      <w:pPr>
        <w:keepNext/>
        <w:spacing w:before="200" w:after="80"/>
        <w:ind w:firstLine="709"/>
      </w:pPr>
      <w:r>
        <w:rPr>
          <w:rFonts w:cs="Times New Roman"/>
          <w:b/>
        </w:rPr>
        <w:t>4.4. Baholashning ikki bosqichi</w:t>
      </w:r>
    </w:p>
    <w:p w14:paraId="21743F62" w14:textId="77777777" w:rsidR="00D24727" w:rsidRDefault="00EA26A1">
      <w:pPr>
        <w:spacing w:after="80"/>
        <w:ind w:firstLine="709"/>
        <w:jc w:val="both"/>
      </w:pPr>
      <w:r>
        <w:rPr>
          <w:rFonts w:cs="Times New Roman"/>
        </w:rPr>
        <w:t>Uslubiy koʻrsatmaning 5-bobiga muvofiq taqdimot ikki bosqichda baholanadi:</w:t>
      </w:r>
    </w:p>
    <w:tbl>
      <w:tblPr>
        <w:tblStyle w:val="aff0"/>
        <w:tblW w:w="0" w:type="auto"/>
        <w:tblLayout w:type="fixed"/>
        <w:tblLook w:val="04A0" w:firstRow="1" w:lastRow="0" w:firstColumn="1" w:lastColumn="0" w:noHBand="0" w:noVBand="1"/>
      </w:tblPr>
      <w:tblGrid>
        <w:gridCol w:w="1474"/>
        <w:gridCol w:w="7880"/>
      </w:tblGrid>
      <w:tr w:rsidR="00D24727" w14:paraId="38D9F71E" w14:textId="77777777">
        <w:trPr>
          <w:cantSplit/>
          <w:tblHeader/>
        </w:trPr>
        <w:tc>
          <w:tcPr>
            <w:tcW w:w="1474" w:type="dxa"/>
          </w:tcPr>
          <w:p w14:paraId="03B0536B" w14:textId="77777777" w:rsidR="00D24727" w:rsidRDefault="00EA26A1">
            <w:pPr>
              <w:spacing w:before="40" w:after="40"/>
              <w:jc w:val="center"/>
            </w:pPr>
            <w:r>
              <w:rPr>
                <w:rFonts w:cs="Times New Roman"/>
                <w:b/>
                <w:sz w:val="24"/>
              </w:rPr>
              <w:t>Bosqich</w:t>
            </w:r>
          </w:p>
        </w:tc>
        <w:tc>
          <w:tcPr>
            <w:tcW w:w="7880" w:type="dxa"/>
          </w:tcPr>
          <w:p w14:paraId="1E7CE7EB" w14:textId="77777777" w:rsidR="00D24727" w:rsidRDefault="00EA26A1">
            <w:pPr>
              <w:spacing w:before="40" w:after="40"/>
              <w:jc w:val="center"/>
            </w:pPr>
            <w:r>
              <w:rPr>
                <w:rFonts w:cs="Times New Roman"/>
                <w:b/>
                <w:sz w:val="24"/>
              </w:rPr>
              <w:t>Mazmuni</w:t>
            </w:r>
          </w:p>
        </w:tc>
      </w:tr>
      <w:tr w:rsidR="00D24727" w14:paraId="47B60ADE" w14:textId="77777777">
        <w:trPr>
          <w:cantSplit/>
        </w:trPr>
        <w:tc>
          <w:tcPr>
            <w:tcW w:w="1474" w:type="dxa"/>
          </w:tcPr>
          <w:p w14:paraId="1CE9FE16" w14:textId="77777777" w:rsidR="00D24727" w:rsidRDefault="00EA26A1">
            <w:pPr>
              <w:spacing w:before="40" w:after="40"/>
            </w:pPr>
            <w:r>
              <w:rPr>
                <w:rFonts w:cs="Times New Roman"/>
                <w:sz w:val="24"/>
              </w:rPr>
              <w:t>1-bosqich</w:t>
            </w:r>
          </w:p>
        </w:tc>
        <w:tc>
          <w:tcPr>
            <w:tcW w:w="7880" w:type="dxa"/>
          </w:tcPr>
          <w:p w14:paraId="57C550B5" w14:textId="77777777" w:rsidR="00D24727" w:rsidRDefault="00EA26A1">
            <w:pPr>
              <w:spacing w:before="40" w:after="40"/>
            </w:pPr>
            <w:r>
              <w:rPr>
                <w:rFonts w:cs="Times New Roman"/>
                <w:sz w:val="24"/>
              </w:rPr>
              <w:t>Komissiya aʼzolari hujjat topshirish jarayonida taqdim etilgan materiallar bilan oldindan tanishib, baholash jadvalidagi koʻrsatkichlar boʻyicha dastlabki qaydlar va ballarni shakllantiradi.</w:t>
            </w:r>
          </w:p>
        </w:tc>
      </w:tr>
      <w:tr w:rsidR="00D24727" w14:paraId="34937F04" w14:textId="77777777">
        <w:trPr>
          <w:cantSplit/>
        </w:trPr>
        <w:tc>
          <w:tcPr>
            <w:tcW w:w="1474" w:type="dxa"/>
          </w:tcPr>
          <w:p w14:paraId="2DCBBBB2" w14:textId="77777777" w:rsidR="00D24727" w:rsidRDefault="00EA26A1">
            <w:pPr>
              <w:spacing w:before="40" w:after="40"/>
            </w:pPr>
            <w:r>
              <w:rPr>
                <w:rFonts w:cs="Times New Roman"/>
                <w:sz w:val="24"/>
              </w:rPr>
              <w:lastRenderedPageBreak/>
              <w:t>2-bosqich</w:t>
            </w:r>
          </w:p>
        </w:tc>
        <w:tc>
          <w:tcPr>
            <w:tcW w:w="7880" w:type="dxa"/>
          </w:tcPr>
          <w:p w14:paraId="7BEC555B" w14:textId="77777777" w:rsidR="00D24727" w:rsidRDefault="00EA26A1">
            <w:pPr>
              <w:spacing w:before="40" w:after="40"/>
            </w:pPr>
            <w:r>
              <w:rPr>
                <w:rFonts w:cs="Times New Roman"/>
                <w:sz w:val="24"/>
              </w:rPr>
              <w:t>Talabgorning ogʻzaki taqdimoti va savol-javob natijalari baholanadi hamda komissiya aʼzosi barcha koʻrsatkichlarni inobatga olgan holda baholash jadvalini yakuniy rasmiylashtiradi.</w:t>
            </w:r>
          </w:p>
        </w:tc>
      </w:tr>
    </w:tbl>
    <w:p w14:paraId="197C9924" w14:textId="77777777" w:rsidR="00D24727" w:rsidRDefault="00D24727">
      <w:pPr>
        <w:spacing w:after="80"/>
        <w:ind w:firstLine="709"/>
        <w:jc w:val="both"/>
      </w:pPr>
    </w:p>
    <w:p w14:paraId="5C0BC801" w14:textId="77777777" w:rsidR="00D24727" w:rsidRDefault="00EA26A1">
      <w:pPr>
        <w:spacing w:after="120"/>
        <w:ind w:firstLine="709"/>
        <w:jc w:val="both"/>
      </w:pPr>
      <w:r>
        <w:rPr>
          <w:rFonts w:cs="Times New Roman"/>
        </w:rPr>
        <w:t>Talabgor taqdimot jarayonida tadqiqot taklifining asosiy mazmunini mustaqil bayon etadi; matnni toʻliq oʻqib berish bilan cheklanmaydi. Barcha talabgorlarga taqdimot qilish va savollarga javob berish uchun teng tashkiliy sharoit hamda bir xil vaqt ajratiladi.</w:t>
      </w:r>
    </w:p>
    <w:p w14:paraId="4B04A49B" w14:textId="77777777" w:rsidR="00D24727" w:rsidRDefault="00EA26A1">
      <w:pPr>
        <w:keepNext/>
        <w:spacing w:before="200" w:after="80"/>
        <w:ind w:firstLine="709"/>
      </w:pPr>
      <w:r>
        <w:rPr>
          <w:rFonts w:cs="Times New Roman"/>
          <w:b/>
        </w:rPr>
        <w:t>4.5. Komissiya va video kuzatuv</w:t>
      </w:r>
    </w:p>
    <w:p w14:paraId="0C2BAAC6" w14:textId="77777777" w:rsidR="00D24727" w:rsidRDefault="00EA26A1">
      <w:pPr>
        <w:spacing w:after="120"/>
        <w:ind w:firstLine="709"/>
        <w:jc w:val="both"/>
      </w:pPr>
      <w:r>
        <w:rPr>
          <w:rFonts w:cs="Times New Roman"/>
        </w:rPr>
        <w:t>Taqdimotlarni koʻrib chiqish va baholash uchun talabgor tanlagan ilmiy ixtisoslik va tadqiqot yoʻnalishi xususiyatlarini inobatga olgan holda komissiya shakllantiriladi. Komissiya tarkibi taqdim etilgan tadqiqotni mazmunan baholash imkonini beruvchi tegishli ilmiy malaka va tajribaga ega KAMIDA 5 NAFAR mutaxassisdan tashkil etiladi (Uslubiy koʻrsatmaning 5-bobi).</w:t>
      </w:r>
    </w:p>
    <w:p w14:paraId="024326F4" w14:textId="77777777" w:rsidR="00D24727" w:rsidRDefault="00EA26A1">
      <w:pPr>
        <w:spacing w:after="120"/>
        <w:ind w:firstLine="709"/>
        <w:jc w:val="both"/>
      </w:pPr>
      <w:r>
        <w:rPr>
          <w:rFonts w:cs="Times New Roman"/>
        </w:rPr>
        <w:t>Komissiya aʼzosining talabgor bilan bogʻliq manfaatlar toʻqnashuvi yoki baholash xolisligiga taʼsir koʻrsatishi mumkin boʻlgan boshqa holat mavjud boʻlsa, u mazkur talabgorni baholashda ishtirok etmaydi.</w:t>
      </w:r>
    </w:p>
    <w:p w14:paraId="653A1AE2" w14:textId="77777777" w:rsidR="00D24727" w:rsidRDefault="00EA26A1">
      <w:pPr>
        <w:spacing w:after="120"/>
        <w:ind w:firstLine="709"/>
        <w:jc w:val="both"/>
      </w:pPr>
      <w:r>
        <w:rPr>
          <w:rFonts w:cs="Times New Roman"/>
        </w:rPr>
        <w:t>Komissiya tarkibida tegishli ixtisoslik boʻyicha kamida bitta fan doktori (DSc) yoki professor boʻlishi taʼminlanadi (Nizomning 17-bandi).</w:t>
      </w:r>
    </w:p>
    <w:p w14:paraId="01262B72" w14:textId="77777777" w:rsidR="00D24727" w:rsidRDefault="00EA26A1">
      <w:pPr>
        <w:spacing w:after="120"/>
        <w:ind w:firstLine="709"/>
        <w:jc w:val="both"/>
      </w:pPr>
      <w:r>
        <w:rPr>
          <w:rFonts w:cs="Times New Roman"/>
        </w:rPr>
        <w:t>Qabul komissiyasi ilmiy tadqiqot ishi taqdimoti va savol-javob jarayonini video kuzatuv ostida (onlayn translatsiya) oʻtkazish choralarini koʻradi (Nizomning 25-bandi, Uslubiy koʻrsatmaning 5-bobi).</w:t>
      </w:r>
    </w:p>
    <w:p w14:paraId="305D68A4" w14:textId="77777777" w:rsidR="00D24727" w:rsidRDefault="00EA26A1">
      <w:pPr>
        <w:spacing w:after="120"/>
        <w:ind w:firstLine="709"/>
        <w:jc w:val="both"/>
      </w:pPr>
      <w:r>
        <w:rPr>
          <w:rFonts w:cs="Times New Roman"/>
        </w:rPr>
        <w:t>Talabgor taqdim etgan hujjatlar hamda xorijiy tilni bilish darajasini belgilovchi milliy yoki unga mos darajadagi xalqaro sertifikatlarning haqqoniyligi hujjat kelib tushgach 3 (uch) kun muddatda tekshiriladi (universitet rektori buyrugʻining 3.2-bandi).</w:t>
      </w:r>
    </w:p>
    <w:p w14:paraId="0A842636" w14:textId="77777777" w:rsidR="00D24727" w:rsidRDefault="00EA26A1">
      <w:pPr>
        <w:spacing w:after="120"/>
        <w:ind w:firstLine="709"/>
        <w:jc w:val="both"/>
      </w:pPr>
      <w:r>
        <w:rPr>
          <w:rFonts w:cs="Times New Roman"/>
        </w:rPr>
        <w:t>Mazkur dastur, taqdimotga qoʻyiladigan talablar, baholash mezonlari va apellyatsiya tartibi 2026-yil 5-sentabrga qadar universitetning rasmiy veb-saytida (fdu.uz) hamda Oliy taʼlimdan keyingi taʼlimni muvofiqlashtirishning yagona elektron tizimi tegishli sahifasida eʼlon qilinadi (vazirlikning 01-06/3816-son xati).</w:t>
      </w:r>
    </w:p>
    <w:p w14:paraId="0ABAA14D" w14:textId="77777777" w:rsidR="00D24727" w:rsidRDefault="00EA26A1">
      <w:pPr>
        <w:keepNext/>
        <w:spacing w:before="200" w:after="80"/>
        <w:ind w:firstLine="709"/>
      </w:pPr>
      <w:r>
        <w:rPr>
          <w:rFonts w:cs="Times New Roman"/>
          <w:b/>
        </w:rPr>
        <w:t>4.6. Qabul kalendari</w:t>
      </w:r>
    </w:p>
    <w:tbl>
      <w:tblPr>
        <w:tblStyle w:val="aff0"/>
        <w:tblW w:w="0" w:type="auto"/>
        <w:tblLayout w:type="fixed"/>
        <w:tblLook w:val="04A0" w:firstRow="1" w:lastRow="0" w:firstColumn="1" w:lastColumn="0" w:noHBand="0" w:noVBand="1"/>
      </w:tblPr>
      <w:tblGrid>
        <w:gridCol w:w="567"/>
        <w:gridCol w:w="4309"/>
        <w:gridCol w:w="2381"/>
        <w:gridCol w:w="2098"/>
      </w:tblGrid>
      <w:tr w:rsidR="00D24727" w14:paraId="72957E8A" w14:textId="77777777">
        <w:trPr>
          <w:cantSplit/>
          <w:tblHeader/>
        </w:trPr>
        <w:tc>
          <w:tcPr>
            <w:tcW w:w="567" w:type="dxa"/>
          </w:tcPr>
          <w:p w14:paraId="34CAC13B" w14:textId="77777777" w:rsidR="00D24727" w:rsidRDefault="00EA26A1">
            <w:pPr>
              <w:spacing w:before="40" w:after="40"/>
              <w:jc w:val="center"/>
            </w:pPr>
            <w:r>
              <w:rPr>
                <w:rFonts w:cs="Times New Roman"/>
                <w:b/>
                <w:sz w:val="24"/>
              </w:rPr>
              <w:t>T/r</w:t>
            </w:r>
          </w:p>
        </w:tc>
        <w:tc>
          <w:tcPr>
            <w:tcW w:w="4309" w:type="dxa"/>
          </w:tcPr>
          <w:p w14:paraId="6163C3BE" w14:textId="77777777" w:rsidR="00D24727" w:rsidRDefault="00EA26A1">
            <w:pPr>
              <w:spacing w:before="40" w:after="40"/>
              <w:jc w:val="center"/>
            </w:pPr>
            <w:r>
              <w:rPr>
                <w:rFonts w:cs="Times New Roman"/>
                <w:b/>
                <w:sz w:val="24"/>
              </w:rPr>
              <w:t>Tadbir</w:t>
            </w:r>
          </w:p>
        </w:tc>
        <w:tc>
          <w:tcPr>
            <w:tcW w:w="2381" w:type="dxa"/>
          </w:tcPr>
          <w:p w14:paraId="4B594745" w14:textId="77777777" w:rsidR="00D24727" w:rsidRDefault="00EA26A1">
            <w:pPr>
              <w:spacing w:before="40" w:after="40"/>
              <w:jc w:val="center"/>
            </w:pPr>
            <w:r>
              <w:rPr>
                <w:rFonts w:cs="Times New Roman"/>
                <w:b/>
                <w:sz w:val="24"/>
              </w:rPr>
              <w:t>Muddati</w:t>
            </w:r>
          </w:p>
        </w:tc>
        <w:tc>
          <w:tcPr>
            <w:tcW w:w="2098" w:type="dxa"/>
          </w:tcPr>
          <w:p w14:paraId="3B101229" w14:textId="77777777" w:rsidR="00D24727" w:rsidRDefault="00EA26A1">
            <w:pPr>
              <w:spacing w:before="40" w:after="40"/>
              <w:jc w:val="center"/>
            </w:pPr>
            <w:r>
              <w:rPr>
                <w:rFonts w:cs="Times New Roman"/>
                <w:b/>
                <w:sz w:val="24"/>
              </w:rPr>
              <w:t>Asos</w:t>
            </w:r>
          </w:p>
        </w:tc>
      </w:tr>
      <w:tr w:rsidR="00D24727" w14:paraId="6C891A12" w14:textId="77777777">
        <w:trPr>
          <w:cantSplit/>
        </w:trPr>
        <w:tc>
          <w:tcPr>
            <w:tcW w:w="567" w:type="dxa"/>
          </w:tcPr>
          <w:p w14:paraId="6C24778E" w14:textId="77777777" w:rsidR="00D24727" w:rsidRDefault="00EA26A1">
            <w:pPr>
              <w:spacing w:before="40" w:after="40"/>
              <w:jc w:val="center"/>
            </w:pPr>
            <w:r>
              <w:rPr>
                <w:rFonts w:cs="Times New Roman"/>
                <w:sz w:val="24"/>
              </w:rPr>
              <w:t>1</w:t>
            </w:r>
          </w:p>
        </w:tc>
        <w:tc>
          <w:tcPr>
            <w:tcW w:w="4309" w:type="dxa"/>
          </w:tcPr>
          <w:p w14:paraId="4E0B7381" w14:textId="77777777" w:rsidR="00D24727" w:rsidRDefault="00EA26A1">
            <w:pPr>
              <w:spacing w:before="40" w:after="40"/>
            </w:pPr>
            <w:r>
              <w:rPr>
                <w:rFonts w:cs="Times New Roman"/>
                <w:sz w:val="24"/>
              </w:rPr>
              <w:t>Talabgorlar hujjatlarini «Oliy taʼlimdan keyingi taʼlimni muvofiqlashtirishning yagona elektron tizimi» orqali qabul qilish</w:t>
            </w:r>
          </w:p>
        </w:tc>
        <w:tc>
          <w:tcPr>
            <w:tcW w:w="2381" w:type="dxa"/>
          </w:tcPr>
          <w:p w14:paraId="285AEB84" w14:textId="77777777" w:rsidR="00D24727" w:rsidRDefault="00EA26A1">
            <w:pPr>
              <w:spacing w:before="40" w:after="40"/>
              <w:jc w:val="center"/>
            </w:pPr>
            <w:r>
              <w:rPr>
                <w:rFonts w:cs="Times New Roman"/>
                <w:sz w:val="24"/>
              </w:rPr>
              <w:t>2026-yil 15-sentabr – 15-oktabr</w:t>
            </w:r>
          </w:p>
        </w:tc>
        <w:tc>
          <w:tcPr>
            <w:tcW w:w="2098" w:type="dxa"/>
          </w:tcPr>
          <w:p w14:paraId="4309DDA7" w14:textId="77777777" w:rsidR="00D24727" w:rsidRDefault="00EA26A1">
            <w:pPr>
              <w:spacing w:before="40" w:after="40"/>
              <w:jc w:val="center"/>
            </w:pPr>
            <w:r>
              <w:rPr>
                <w:rFonts w:cs="Times New Roman"/>
                <w:sz w:val="24"/>
              </w:rPr>
              <w:t>Nizomning 15-bandi, buyruqning 3.1-bandi</w:t>
            </w:r>
          </w:p>
        </w:tc>
      </w:tr>
      <w:tr w:rsidR="00D24727" w14:paraId="08E503A2" w14:textId="77777777">
        <w:trPr>
          <w:cantSplit/>
        </w:trPr>
        <w:tc>
          <w:tcPr>
            <w:tcW w:w="567" w:type="dxa"/>
          </w:tcPr>
          <w:p w14:paraId="62BA0C8A" w14:textId="77777777" w:rsidR="00D24727" w:rsidRDefault="00EA26A1">
            <w:pPr>
              <w:spacing w:before="40" w:after="40"/>
              <w:jc w:val="center"/>
            </w:pPr>
            <w:r>
              <w:rPr>
                <w:rFonts w:cs="Times New Roman"/>
                <w:sz w:val="24"/>
              </w:rPr>
              <w:lastRenderedPageBreak/>
              <w:t>2</w:t>
            </w:r>
          </w:p>
        </w:tc>
        <w:tc>
          <w:tcPr>
            <w:tcW w:w="4309" w:type="dxa"/>
          </w:tcPr>
          <w:p w14:paraId="167FE878" w14:textId="77777777" w:rsidR="00D24727" w:rsidRDefault="00EA26A1">
            <w:pPr>
              <w:spacing w:before="40" w:after="40"/>
            </w:pPr>
            <w:r>
              <w:rPr>
                <w:rFonts w:cs="Times New Roman"/>
                <w:sz w:val="24"/>
              </w:rPr>
              <w:t>Talabgor tomonidan Yagona elektron tizimga yuklangan taqdimot loyihasiga oʻzgartirish kiritish imkoniyati</w:t>
            </w:r>
          </w:p>
        </w:tc>
        <w:tc>
          <w:tcPr>
            <w:tcW w:w="2381" w:type="dxa"/>
          </w:tcPr>
          <w:p w14:paraId="4406115F" w14:textId="77777777" w:rsidR="00D24727" w:rsidRDefault="00EA26A1">
            <w:pPr>
              <w:spacing w:before="40" w:after="40"/>
              <w:jc w:val="center"/>
            </w:pPr>
            <w:r>
              <w:rPr>
                <w:rFonts w:cs="Times New Roman"/>
                <w:sz w:val="24"/>
              </w:rPr>
              <w:t>2026-yil 30-oktabrga qadar</w:t>
            </w:r>
          </w:p>
        </w:tc>
        <w:tc>
          <w:tcPr>
            <w:tcW w:w="2098" w:type="dxa"/>
          </w:tcPr>
          <w:p w14:paraId="37D531D1" w14:textId="77777777" w:rsidR="00D24727" w:rsidRDefault="00EA26A1">
            <w:pPr>
              <w:spacing w:before="40" w:after="40"/>
              <w:jc w:val="center"/>
            </w:pPr>
            <w:r>
              <w:rPr>
                <w:rFonts w:cs="Times New Roman"/>
                <w:sz w:val="24"/>
              </w:rPr>
              <w:t>Vazirlikning 01-06/3816-son xati</w:t>
            </w:r>
          </w:p>
        </w:tc>
      </w:tr>
      <w:tr w:rsidR="00D24727" w14:paraId="1B2A17E5" w14:textId="77777777">
        <w:trPr>
          <w:cantSplit/>
        </w:trPr>
        <w:tc>
          <w:tcPr>
            <w:tcW w:w="567" w:type="dxa"/>
          </w:tcPr>
          <w:p w14:paraId="54C9161F" w14:textId="77777777" w:rsidR="00D24727" w:rsidRDefault="00EA26A1">
            <w:pPr>
              <w:spacing w:before="40" w:after="40"/>
              <w:jc w:val="center"/>
            </w:pPr>
            <w:r>
              <w:rPr>
                <w:rFonts w:cs="Times New Roman"/>
                <w:sz w:val="24"/>
              </w:rPr>
              <w:t>3</w:t>
            </w:r>
          </w:p>
        </w:tc>
        <w:tc>
          <w:tcPr>
            <w:tcW w:w="4309" w:type="dxa"/>
          </w:tcPr>
          <w:p w14:paraId="41628CE9" w14:textId="77777777" w:rsidR="00D24727" w:rsidRDefault="00EA26A1">
            <w:pPr>
              <w:spacing w:before="40" w:after="40"/>
            </w:pPr>
            <w:r>
              <w:rPr>
                <w:rFonts w:cs="Times New Roman"/>
                <w:sz w:val="24"/>
              </w:rPr>
              <w:t>Ilmiy tadqiqot ishi taqdimoti</w:t>
            </w:r>
          </w:p>
        </w:tc>
        <w:tc>
          <w:tcPr>
            <w:tcW w:w="2381" w:type="dxa"/>
          </w:tcPr>
          <w:p w14:paraId="7CC4A4D3" w14:textId="77777777" w:rsidR="00D24727" w:rsidRDefault="00EA26A1">
            <w:pPr>
              <w:spacing w:before="40" w:after="40"/>
              <w:jc w:val="center"/>
            </w:pPr>
            <w:r>
              <w:rPr>
                <w:rFonts w:cs="Times New Roman"/>
                <w:sz w:val="24"/>
              </w:rPr>
              <w:t>2026-yil 1 – 25-noyabr</w:t>
            </w:r>
          </w:p>
        </w:tc>
        <w:tc>
          <w:tcPr>
            <w:tcW w:w="2098" w:type="dxa"/>
          </w:tcPr>
          <w:p w14:paraId="1EF43F38" w14:textId="77777777" w:rsidR="00D24727" w:rsidRDefault="00EA26A1">
            <w:pPr>
              <w:spacing w:before="40" w:after="40"/>
              <w:jc w:val="center"/>
            </w:pPr>
            <w:r>
              <w:rPr>
                <w:rFonts w:cs="Times New Roman"/>
                <w:sz w:val="24"/>
              </w:rPr>
              <w:t>Nizomning 23-bandi</w:t>
            </w:r>
          </w:p>
        </w:tc>
      </w:tr>
      <w:tr w:rsidR="00D24727" w14:paraId="5F24C91E" w14:textId="77777777">
        <w:trPr>
          <w:cantSplit/>
        </w:trPr>
        <w:tc>
          <w:tcPr>
            <w:tcW w:w="567" w:type="dxa"/>
          </w:tcPr>
          <w:p w14:paraId="38E369C9" w14:textId="77777777" w:rsidR="00D24727" w:rsidRDefault="00EA26A1">
            <w:pPr>
              <w:spacing w:before="40" w:after="40"/>
              <w:jc w:val="center"/>
            </w:pPr>
            <w:r>
              <w:rPr>
                <w:rFonts w:cs="Times New Roman"/>
                <w:sz w:val="24"/>
              </w:rPr>
              <w:t>4</w:t>
            </w:r>
          </w:p>
        </w:tc>
        <w:tc>
          <w:tcPr>
            <w:tcW w:w="4309" w:type="dxa"/>
          </w:tcPr>
          <w:p w14:paraId="075E0356" w14:textId="77777777" w:rsidR="00D24727" w:rsidRDefault="00EA26A1">
            <w:pPr>
              <w:spacing w:before="40" w:after="40"/>
            </w:pPr>
            <w:r>
              <w:rPr>
                <w:rFonts w:cs="Times New Roman"/>
                <w:sz w:val="24"/>
              </w:rPr>
              <w:t>Qabul komissiyasi va Kollegial organ tomonidan tanlov</w:t>
            </w:r>
          </w:p>
        </w:tc>
        <w:tc>
          <w:tcPr>
            <w:tcW w:w="2381" w:type="dxa"/>
          </w:tcPr>
          <w:p w14:paraId="3CB2C060" w14:textId="77777777" w:rsidR="00D24727" w:rsidRDefault="00EA26A1">
            <w:pPr>
              <w:spacing w:before="40" w:after="40"/>
              <w:jc w:val="center"/>
            </w:pPr>
            <w:r>
              <w:rPr>
                <w:rFonts w:cs="Times New Roman"/>
                <w:sz w:val="24"/>
              </w:rPr>
              <w:t>2026-yil 30-noyabrga qadar</w:t>
            </w:r>
          </w:p>
        </w:tc>
        <w:tc>
          <w:tcPr>
            <w:tcW w:w="2098" w:type="dxa"/>
          </w:tcPr>
          <w:p w14:paraId="308AFD51" w14:textId="77777777" w:rsidR="00D24727" w:rsidRDefault="00EA26A1">
            <w:pPr>
              <w:spacing w:before="40" w:after="40"/>
              <w:jc w:val="center"/>
            </w:pPr>
            <w:r>
              <w:rPr>
                <w:rFonts w:cs="Times New Roman"/>
                <w:sz w:val="24"/>
              </w:rPr>
              <w:t>Nizomning 24-bandi</w:t>
            </w:r>
          </w:p>
        </w:tc>
      </w:tr>
      <w:tr w:rsidR="00D24727" w14:paraId="4E736780" w14:textId="77777777">
        <w:trPr>
          <w:cantSplit/>
        </w:trPr>
        <w:tc>
          <w:tcPr>
            <w:tcW w:w="567" w:type="dxa"/>
          </w:tcPr>
          <w:p w14:paraId="214462AF" w14:textId="77777777" w:rsidR="00D24727" w:rsidRDefault="00EA26A1">
            <w:pPr>
              <w:spacing w:before="40" w:after="40"/>
              <w:jc w:val="center"/>
            </w:pPr>
            <w:r>
              <w:rPr>
                <w:rFonts w:cs="Times New Roman"/>
                <w:sz w:val="24"/>
              </w:rPr>
              <w:t>5</w:t>
            </w:r>
          </w:p>
        </w:tc>
        <w:tc>
          <w:tcPr>
            <w:tcW w:w="4309" w:type="dxa"/>
          </w:tcPr>
          <w:p w14:paraId="578AA4CC" w14:textId="77777777" w:rsidR="00D24727" w:rsidRDefault="00EA26A1">
            <w:pPr>
              <w:spacing w:before="40" w:after="40"/>
            </w:pPr>
            <w:r>
              <w:rPr>
                <w:rFonts w:cs="Times New Roman"/>
                <w:sz w:val="24"/>
              </w:rPr>
              <w:t>Rektor buyrugʻi bilan qabul qilish</w:t>
            </w:r>
          </w:p>
        </w:tc>
        <w:tc>
          <w:tcPr>
            <w:tcW w:w="2381" w:type="dxa"/>
          </w:tcPr>
          <w:p w14:paraId="7CE0FC0C" w14:textId="77777777" w:rsidR="00D24727" w:rsidRDefault="00EA26A1">
            <w:pPr>
              <w:spacing w:before="40" w:after="40"/>
              <w:jc w:val="center"/>
            </w:pPr>
            <w:r>
              <w:rPr>
                <w:rFonts w:cs="Times New Roman"/>
                <w:sz w:val="24"/>
              </w:rPr>
              <w:t>2026-yil 5-dekabrga qadar</w:t>
            </w:r>
          </w:p>
        </w:tc>
        <w:tc>
          <w:tcPr>
            <w:tcW w:w="2098" w:type="dxa"/>
          </w:tcPr>
          <w:p w14:paraId="5E3265AC" w14:textId="77777777" w:rsidR="00D24727" w:rsidRDefault="00EA26A1">
            <w:pPr>
              <w:spacing w:before="40" w:after="40"/>
              <w:jc w:val="center"/>
            </w:pPr>
            <w:r>
              <w:rPr>
                <w:rFonts w:cs="Times New Roman"/>
                <w:sz w:val="24"/>
              </w:rPr>
              <w:t>Nizomning 26-bandi, buyruqning 9-bandi</w:t>
            </w:r>
          </w:p>
        </w:tc>
      </w:tr>
      <w:tr w:rsidR="00D24727" w14:paraId="3D7E8F27" w14:textId="77777777">
        <w:trPr>
          <w:cantSplit/>
        </w:trPr>
        <w:tc>
          <w:tcPr>
            <w:tcW w:w="567" w:type="dxa"/>
          </w:tcPr>
          <w:p w14:paraId="3C56888B" w14:textId="77777777" w:rsidR="00D24727" w:rsidRDefault="00EA26A1">
            <w:pPr>
              <w:spacing w:before="40" w:after="40"/>
              <w:jc w:val="center"/>
            </w:pPr>
            <w:r>
              <w:rPr>
                <w:rFonts w:cs="Times New Roman"/>
                <w:sz w:val="24"/>
              </w:rPr>
              <w:t>6</w:t>
            </w:r>
          </w:p>
        </w:tc>
        <w:tc>
          <w:tcPr>
            <w:tcW w:w="4309" w:type="dxa"/>
          </w:tcPr>
          <w:p w14:paraId="5EC11DAD" w14:textId="77777777" w:rsidR="00D24727" w:rsidRDefault="00EA26A1">
            <w:pPr>
              <w:spacing w:before="40" w:after="40"/>
            </w:pPr>
            <w:r>
              <w:rPr>
                <w:rFonts w:cs="Times New Roman"/>
                <w:sz w:val="24"/>
              </w:rPr>
              <w:t>Taʼlim jarayonining boshlanishi</w:t>
            </w:r>
          </w:p>
        </w:tc>
        <w:tc>
          <w:tcPr>
            <w:tcW w:w="2381" w:type="dxa"/>
          </w:tcPr>
          <w:p w14:paraId="319C663E" w14:textId="77777777" w:rsidR="00D24727" w:rsidRDefault="00EA26A1">
            <w:pPr>
              <w:spacing w:before="40" w:after="40"/>
              <w:jc w:val="center"/>
            </w:pPr>
            <w:r>
              <w:rPr>
                <w:rFonts w:cs="Times New Roman"/>
                <w:sz w:val="24"/>
              </w:rPr>
              <w:t>2027-yil 1-yanvar</w:t>
            </w:r>
          </w:p>
        </w:tc>
        <w:tc>
          <w:tcPr>
            <w:tcW w:w="2098" w:type="dxa"/>
          </w:tcPr>
          <w:p w14:paraId="580B1DAE" w14:textId="77777777" w:rsidR="00D24727" w:rsidRDefault="00EA26A1">
            <w:pPr>
              <w:spacing w:before="40" w:after="40"/>
              <w:jc w:val="center"/>
            </w:pPr>
            <w:r>
              <w:rPr>
                <w:rFonts w:cs="Times New Roman"/>
                <w:sz w:val="24"/>
              </w:rPr>
              <w:t>Nizomning 26-bandi</w:t>
            </w:r>
          </w:p>
        </w:tc>
      </w:tr>
    </w:tbl>
    <w:p w14:paraId="3B469712" w14:textId="77777777" w:rsidR="00D24727" w:rsidRDefault="00EA26A1">
      <w:pPr>
        <w:keepNext/>
        <w:spacing w:before="280" w:after="160"/>
        <w:jc w:val="center"/>
      </w:pPr>
      <w:r>
        <w:rPr>
          <w:rFonts w:cs="Times New Roman"/>
          <w:b/>
        </w:rPr>
        <w:t>V. BAHOLASH MEZONLARI</w:t>
      </w:r>
    </w:p>
    <w:p w14:paraId="1E1E6775" w14:textId="77777777" w:rsidR="00D24727" w:rsidRDefault="00EA26A1">
      <w:pPr>
        <w:keepNext/>
        <w:spacing w:before="200" w:after="80"/>
        <w:ind w:firstLine="709"/>
      </w:pPr>
      <w:r>
        <w:rPr>
          <w:rFonts w:cs="Times New Roman"/>
          <w:b/>
        </w:rPr>
        <w:t>5.1. Mezonlar va ball taqsimoti</w:t>
      </w:r>
    </w:p>
    <w:p w14:paraId="0F73A5C9" w14:textId="77777777" w:rsidR="00D24727" w:rsidRDefault="00EA26A1">
      <w:pPr>
        <w:spacing w:after="120"/>
        <w:ind w:firstLine="709"/>
        <w:jc w:val="both"/>
      </w:pPr>
      <w:r>
        <w:rPr>
          <w:rFonts w:cs="Times New Roman"/>
        </w:rPr>
        <w:t>Ilmiy tadqiqot ishi taqdimoti 100 ballik tizimda, 9 ta mezon va 38 ta koʻrsatkich boʻyicha baholanadi. Mezonlar, koʻrsatkichlar va ball berish shartlari Uslubiy koʻrsatmaning 4-ilovasi dan aynan olingan.</w:t>
      </w:r>
    </w:p>
    <w:tbl>
      <w:tblPr>
        <w:tblStyle w:val="aff0"/>
        <w:tblW w:w="0" w:type="auto"/>
        <w:tblLayout w:type="fixed"/>
        <w:tblLook w:val="04A0" w:firstRow="1" w:lastRow="0" w:firstColumn="1" w:lastColumn="0" w:noHBand="0" w:noVBand="1"/>
      </w:tblPr>
      <w:tblGrid>
        <w:gridCol w:w="794"/>
        <w:gridCol w:w="6576"/>
        <w:gridCol w:w="1871"/>
      </w:tblGrid>
      <w:tr w:rsidR="00D24727" w14:paraId="40C128B6" w14:textId="77777777">
        <w:trPr>
          <w:cantSplit/>
          <w:tblHeader/>
        </w:trPr>
        <w:tc>
          <w:tcPr>
            <w:tcW w:w="794" w:type="dxa"/>
          </w:tcPr>
          <w:p w14:paraId="62ABBEEC" w14:textId="77777777" w:rsidR="00D24727" w:rsidRDefault="00EA26A1">
            <w:pPr>
              <w:spacing w:before="40" w:after="40"/>
              <w:jc w:val="center"/>
            </w:pPr>
            <w:r>
              <w:rPr>
                <w:rFonts w:cs="Times New Roman"/>
                <w:b/>
                <w:sz w:val="24"/>
              </w:rPr>
              <w:t>T/r</w:t>
            </w:r>
          </w:p>
        </w:tc>
        <w:tc>
          <w:tcPr>
            <w:tcW w:w="6576" w:type="dxa"/>
          </w:tcPr>
          <w:p w14:paraId="71C858B2" w14:textId="77777777" w:rsidR="00D24727" w:rsidRDefault="00EA26A1">
            <w:pPr>
              <w:spacing w:before="40" w:after="40"/>
              <w:jc w:val="center"/>
            </w:pPr>
            <w:r>
              <w:rPr>
                <w:rFonts w:cs="Times New Roman"/>
                <w:b/>
                <w:sz w:val="24"/>
              </w:rPr>
              <w:t>Baholash mezoni va koʻrsatkichi</w:t>
            </w:r>
          </w:p>
        </w:tc>
        <w:tc>
          <w:tcPr>
            <w:tcW w:w="1871" w:type="dxa"/>
          </w:tcPr>
          <w:p w14:paraId="2DFF9342" w14:textId="77777777" w:rsidR="00D24727" w:rsidRDefault="00EA26A1">
            <w:pPr>
              <w:spacing w:before="40" w:after="40"/>
              <w:jc w:val="center"/>
            </w:pPr>
            <w:r>
              <w:rPr>
                <w:rFonts w:cs="Times New Roman"/>
                <w:b/>
                <w:sz w:val="24"/>
              </w:rPr>
              <w:t>Eng yuqori ball</w:t>
            </w:r>
          </w:p>
        </w:tc>
      </w:tr>
      <w:tr w:rsidR="00D24727" w14:paraId="271F3384" w14:textId="77777777">
        <w:trPr>
          <w:cantSplit/>
        </w:trPr>
        <w:tc>
          <w:tcPr>
            <w:tcW w:w="794" w:type="dxa"/>
          </w:tcPr>
          <w:p w14:paraId="4D43B0DF" w14:textId="77777777" w:rsidR="00D24727" w:rsidRDefault="00EA26A1">
            <w:pPr>
              <w:spacing w:before="40" w:after="40"/>
              <w:jc w:val="center"/>
            </w:pPr>
            <w:r>
              <w:rPr>
                <w:rFonts w:cs="Times New Roman"/>
                <w:sz w:val="24"/>
              </w:rPr>
              <w:t>1.</w:t>
            </w:r>
          </w:p>
        </w:tc>
        <w:tc>
          <w:tcPr>
            <w:tcW w:w="6576" w:type="dxa"/>
          </w:tcPr>
          <w:p w14:paraId="38E54449" w14:textId="77777777" w:rsidR="00D24727" w:rsidRDefault="00EA26A1">
            <w:pPr>
              <w:spacing w:before="40" w:after="40"/>
            </w:pPr>
            <w:r>
              <w:rPr>
                <w:rFonts w:cs="Times New Roman"/>
                <w:sz w:val="24"/>
              </w:rPr>
              <w:t>Avvalgi ilmiy natijalar va ularning rejalashtirilayotgan tadqiqot bilan bogʻliqligi</w:t>
            </w:r>
          </w:p>
        </w:tc>
        <w:tc>
          <w:tcPr>
            <w:tcW w:w="1871" w:type="dxa"/>
          </w:tcPr>
          <w:p w14:paraId="4E79863A" w14:textId="77777777" w:rsidR="00D24727" w:rsidRDefault="00EA26A1">
            <w:pPr>
              <w:spacing w:before="40" w:after="40"/>
              <w:jc w:val="center"/>
            </w:pPr>
            <w:r>
              <w:rPr>
                <w:rFonts w:cs="Times New Roman"/>
                <w:sz w:val="24"/>
              </w:rPr>
              <w:t>10</w:t>
            </w:r>
          </w:p>
        </w:tc>
      </w:tr>
      <w:tr w:rsidR="00D24727" w14:paraId="2D1DD13A" w14:textId="77777777">
        <w:trPr>
          <w:cantSplit/>
        </w:trPr>
        <w:tc>
          <w:tcPr>
            <w:tcW w:w="794" w:type="dxa"/>
          </w:tcPr>
          <w:p w14:paraId="73081DA0" w14:textId="77777777" w:rsidR="00D24727" w:rsidRDefault="00EA26A1">
            <w:pPr>
              <w:spacing w:before="40" w:after="40"/>
              <w:jc w:val="center"/>
            </w:pPr>
            <w:r>
              <w:rPr>
                <w:rFonts w:cs="Times New Roman"/>
                <w:sz w:val="24"/>
              </w:rPr>
              <w:t>1.1.</w:t>
            </w:r>
          </w:p>
        </w:tc>
        <w:tc>
          <w:tcPr>
            <w:tcW w:w="6576" w:type="dxa"/>
          </w:tcPr>
          <w:p w14:paraId="196578B1" w14:textId="77777777" w:rsidR="00D24727" w:rsidRDefault="00EA26A1">
            <w:pPr>
              <w:spacing w:before="40" w:after="40"/>
            </w:pPr>
            <w:r>
              <w:rPr>
                <w:rFonts w:cs="Times New Roman"/>
                <w:sz w:val="24"/>
              </w:rPr>
              <w:t>Avvalgi asosiy ilmiy natijalar</w:t>
            </w:r>
          </w:p>
        </w:tc>
        <w:tc>
          <w:tcPr>
            <w:tcW w:w="1871" w:type="dxa"/>
          </w:tcPr>
          <w:p w14:paraId="64D3D1A0" w14:textId="77777777" w:rsidR="00D24727" w:rsidRDefault="00EA26A1">
            <w:pPr>
              <w:spacing w:before="40" w:after="40"/>
              <w:jc w:val="center"/>
            </w:pPr>
            <w:r>
              <w:rPr>
                <w:rFonts w:cs="Times New Roman"/>
                <w:sz w:val="24"/>
              </w:rPr>
              <w:t>3</w:t>
            </w:r>
          </w:p>
        </w:tc>
      </w:tr>
      <w:tr w:rsidR="00D24727" w14:paraId="4EFE883D" w14:textId="77777777">
        <w:trPr>
          <w:cantSplit/>
        </w:trPr>
        <w:tc>
          <w:tcPr>
            <w:tcW w:w="794" w:type="dxa"/>
          </w:tcPr>
          <w:p w14:paraId="6BF05956" w14:textId="77777777" w:rsidR="00D24727" w:rsidRDefault="00EA26A1">
            <w:pPr>
              <w:spacing w:before="40" w:after="40"/>
              <w:jc w:val="center"/>
            </w:pPr>
            <w:r>
              <w:rPr>
                <w:rFonts w:cs="Times New Roman"/>
                <w:sz w:val="24"/>
              </w:rPr>
              <w:t>1.2.</w:t>
            </w:r>
          </w:p>
        </w:tc>
        <w:tc>
          <w:tcPr>
            <w:tcW w:w="6576" w:type="dxa"/>
          </w:tcPr>
          <w:p w14:paraId="7EA02C14" w14:textId="77777777" w:rsidR="00D24727" w:rsidRDefault="00EA26A1">
            <w:pPr>
              <w:spacing w:before="40" w:after="40"/>
            </w:pPr>
            <w:r>
              <w:rPr>
                <w:rFonts w:cs="Times New Roman"/>
                <w:sz w:val="24"/>
              </w:rPr>
              <w:t>Avvalgi natijalar orqali hal etilgan ilmiy masalalar</w:t>
            </w:r>
          </w:p>
        </w:tc>
        <w:tc>
          <w:tcPr>
            <w:tcW w:w="1871" w:type="dxa"/>
          </w:tcPr>
          <w:p w14:paraId="61C7F493" w14:textId="77777777" w:rsidR="00D24727" w:rsidRDefault="00EA26A1">
            <w:pPr>
              <w:spacing w:before="40" w:after="40"/>
              <w:jc w:val="center"/>
            </w:pPr>
            <w:r>
              <w:rPr>
                <w:rFonts w:cs="Times New Roman"/>
                <w:sz w:val="24"/>
              </w:rPr>
              <w:t>2</w:t>
            </w:r>
          </w:p>
        </w:tc>
      </w:tr>
      <w:tr w:rsidR="00D24727" w14:paraId="259CAF14" w14:textId="77777777">
        <w:trPr>
          <w:cantSplit/>
        </w:trPr>
        <w:tc>
          <w:tcPr>
            <w:tcW w:w="794" w:type="dxa"/>
          </w:tcPr>
          <w:p w14:paraId="15BD6806" w14:textId="77777777" w:rsidR="00D24727" w:rsidRDefault="00EA26A1">
            <w:pPr>
              <w:spacing w:before="40" w:after="40"/>
              <w:jc w:val="center"/>
            </w:pPr>
            <w:r>
              <w:rPr>
                <w:rFonts w:cs="Times New Roman"/>
                <w:sz w:val="24"/>
              </w:rPr>
              <w:t>1.3.</w:t>
            </w:r>
          </w:p>
        </w:tc>
        <w:tc>
          <w:tcPr>
            <w:tcW w:w="6576" w:type="dxa"/>
          </w:tcPr>
          <w:p w14:paraId="1E4C7C2F" w14:textId="77777777" w:rsidR="00D24727" w:rsidRDefault="00EA26A1">
            <w:pPr>
              <w:spacing w:before="40" w:after="40"/>
            </w:pPr>
            <w:r>
              <w:rPr>
                <w:rFonts w:cs="Times New Roman"/>
                <w:sz w:val="24"/>
              </w:rPr>
              <w:t>Yangi ilmiy muammoga oʻtish</w:t>
            </w:r>
          </w:p>
        </w:tc>
        <w:tc>
          <w:tcPr>
            <w:tcW w:w="1871" w:type="dxa"/>
          </w:tcPr>
          <w:p w14:paraId="7744CDEB" w14:textId="77777777" w:rsidR="00D24727" w:rsidRDefault="00EA26A1">
            <w:pPr>
              <w:spacing w:before="40" w:after="40"/>
              <w:jc w:val="center"/>
            </w:pPr>
            <w:r>
              <w:rPr>
                <w:rFonts w:cs="Times New Roman"/>
                <w:sz w:val="24"/>
              </w:rPr>
              <w:t>3</w:t>
            </w:r>
          </w:p>
        </w:tc>
      </w:tr>
      <w:tr w:rsidR="00D24727" w14:paraId="02E71889" w14:textId="77777777">
        <w:trPr>
          <w:cantSplit/>
        </w:trPr>
        <w:tc>
          <w:tcPr>
            <w:tcW w:w="794" w:type="dxa"/>
          </w:tcPr>
          <w:p w14:paraId="06F54BBD" w14:textId="77777777" w:rsidR="00D24727" w:rsidRDefault="00EA26A1">
            <w:pPr>
              <w:spacing w:before="40" w:after="40"/>
              <w:jc w:val="center"/>
            </w:pPr>
            <w:r>
              <w:rPr>
                <w:rFonts w:cs="Times New Roman"/>
                <w:sz w:val="24"/>
              </w:rPr>
              <w:t>1.4.</w:t>
            </w:r>
          </w:p>
        </w:tc>
        <w:tc>
          <w:tcPr>
            <w:tcW w:w="6576" w:type="dxa"/>
          </w:tcPr>
          <w:p w14:paraId="0B67515A" w14:textId="77777777" w:rsidR="00D24727" w:rsidRDefault="00EA26A1">
            <w:pPr>
              <w:spacing w:before="40" w:after="40"/>
            </w:pPr>
            <w:r>
              <w:rPr>
                <w:rFonts w:cs="Times New Roman"/>
                <w:sz w:val="24"/>
              </w:rPr>
              <w:t>Yangi tadqiqot uchun ilmiy asos va tajriba</w:t>
            </w:r>
          </w:p>
        </w:tc>
        <w:tc>
          <w:tcPr>
            <w:tcW w:w="1871" w:type="dxa"/>
          </w:tcPr>
          <w:p w14:paraId="15A8AC4F" w14:textId="77777777" w:rsidR="00D24727" w:rsidRDefault="00EA26A1">
            <w:pPr>
              <w:spacing w:before="40" w:after="40"/>
              <w:jc w:val="center"/>
            </w:pPr>
            <w:r>
              <w:rPr>
                <w:rFonts w:cs="Times New Roman"/>
                <w:sz w:val="24"/>
              </w:rPr>
              <w:t>2</w:t>
            </w:r>
          </w:p>
        </w:tc>
      </w:tr>
      <w:tr w:rsidR="00D24727" w14:paraId="61EFEA02" w14:textId="77777777">
        <w:trPr>
          <w:cantSplit/>
        </w:trPr>
        <w:tc>
          <w:tcPr>
            <w:tcW w:w="794" w:type="dxa"/>
          </w:tcPr>
          <w:p w14:paraId="76A4FE55" w14:textId="77777777" w:rsidR="00D24727" w:rsidRDefault="00EA26A1">
            <w:pPr>
              <w:spacing w:before="40" w:after="40"/>
              <w:jc w:val="center"/>
            </w:pPr>
            <w:r>
              <w:rPr>
                <w:rFonts w:cs="Times New Roman"/>
                <w:sz w:val="24"/>
              </w:rPr>
              <w:t>2.</w:t>
            </w:r>
          </w:p>
        </w:tc>
        <w:tc>
          <w:tcPr>
            <w:tcW w:w="6576" w:type="dxa"/>
          </w:tcPr>
          <w:p w14:paraId="32BDF66C" w14:textId="77777777" w:rsidR="00D24727" w:rsidRDefault="00EA26A1">
            <w:pPr>
              <w:spacing w:before="40" w:after="40"/>
            </w:pPr>
            <w:r>
              <w:rPr>
                <w:rFonts w:cs="Times New Roman"/>
                <w:sz w:val="24"/>
              </w:rPr>
              <w:t>Ilmiy muammoning zamonaviy holati va hal etilmagan jihatlari</w:t>
            </w:r>
          </w:p>
        </w:tc>
        <w:tc>
          <w:tcPr>
            <w:tcW w:w="1871" w:type="dxa"/>
          </w:tcPr>
          <w:p w14:paraId="3CA35B3C" w14:textId="77777777" w:rsidR="00D24727" w:rsidRDefault="00EA26A1">
            <w:pPr>
              <w:spacing w:before="40" w:after="40"/>
              <w:jc w:val="center"/>
            </w:pPr>
            <w:r>
              <w:rPr>
                <w:rFonts w:cs="Times New Roman"/>
                <w:sz w:val="24"/>
              </w:rPr>
              <w:t>15</w:t>
            </w:r>
          </w:p>
        </w:tc>
      </w:tr>
      <w:tr w:rsidR="00D24727" w14:paraId="33210A74" w14:textId="77777777">
        <w:trPr>
          <w:cantSplit/>
        </w:trPr>
        <w:tc>
          <w:tcPr>
            <w:tcW w:w="794" w:type="dxa"/>
          </w:tcPr>
          <w:p w14:paraId="4BF12711" w14:textId="77777777" w:rsidR="00D24727" w:rsidRDefault="00EA26A1">
            <w:pPr>
              <w:spacing w:before="40" w:after="40"/>
              <w:jc w:val="center"/>
            </w:pPr>
            <w:r>
              <w:rPr>
                <w:rFonts w:cs="Times New Roman"/>
                <w:sz w:val="24"/>
              </w:rPr>
              <w:t>2.1.</w:t>
            </w:r>
          </w:p>
        </w:tc>
        <w:tc>
          <w:tcPr>
            <w:tcW w:w="6576" w:type="dxa"/>
          </w:tcPr>
          <w:p w14:paraId="7D7496EE" w14:textId="77777777" w:rsidR="00D24727" w:rsidRDefault="00EA26A1">
            <w:pPr>
              <w:spacing w:before="40" w:after="40"/>
            </w:pPr>
            <w:r>
              <w:rPr>
                <w:rFonts w:cs="Times New Roman"/>
                <w:sz w:val="24"/>
              </w:rPr>
              <w:t>Tadqiqot yoʻnalishining zamonaviy ilmiy holati</w:t>
            </w:r>
          </w:p>
        </w:tc>
        <w:tc>
          <w:tcPr>
            <w:tcW w:w="1871" w:type="dxa"/>
          </w:tcPr>
          <w:p w14:paraId="7CCF2DE8" w14:textId="77777777" w:rsidR="00D24727" w:rsidRDefault="00EA26A1">
            <w:pPr>
              <w:spacing w:before="40" w:after="40"/>
              <w:jc w:val="center"/>
            </w:pPr>
            <w:r>
              <w:rPr>
                <w:rFonts w:cs="Times New Roman"/>
                <w:sz w:val="24"/>
              </w:rPr>
              <w:t>3</w:t>
            </w:r>
          </w:p>
        </w:tc>
      </w:tr>
      <w:tr w:rsidR="00D24727" w14:paraId="2E70E57D" w14:textId="77777777">
        <w:trPr>
          <w:cantSplit/>
        </w:trPr>
        <w:tc>
          <w:tcPr>
            <w:tcW w:w="794" w:type="dxa"/>
          </w:tcPr>
          <w:p w14:paraId="159AD0A5" w14:textId="77777777" w:rsidR="00D24727" w:rsidRDefault="00EA26A1">
            <w:pPr>
              <w:spacing w:before="40" w:after="40"/>
              <w:jc w:val="center"/>
            </w:pPr>
            <w:r>
              <w:rPr>
                <w:rFonts w:cs="Times New Roman"/>
                <w:sz w:val="24"/>
              </w:rPr>
              <w:t>2.2.</w:t>
            </w:r>
          </w:p>
        </w:tc>
        <w:tc>
          <w:tcPr>
            <w:tcW w:w="6576" w:type="dxa"/>
          </w:tcPr>
          <w:p w14:paraId="6F430EDF" w14:textId="77777777" w:rsidR="00D24727" w:rsidRDefault="00EA26A1">
            <w:pPr>
              <w:spacing w:before="40" w:after="40"/>
            </w:pPr>
            <w:r>
              <w:rPr>
                <w:rFonts w:cs="Times New Roman"/>
                <w:sz w:val="24"/>
              </w:rPr>
              <w:t>Mahalliy va xorijiy tadqiqotlarni tahlil qilish</w:t>
            </w:r>
          </w:p>
        </w:tc>
        <w:tc>
          <w:tcPr>
            <w:tcW w:w="1871" w:type="dxa"/>
          </w:tcPr>
          <w:p w14:paraId="7A9E8568" w14:textId="77777777" w:rsidR="00D24727" w:rsidRDefault="00EA26A1">
            <w:pPr>
              <w:spacing w:before="40" w:after="40"/>
              <w:jc w:val="center"/>
            </w:pPr>
            <w:r>
              <w:rPr>
                <w:rFonts w:cs="Times New Roman"/>
                <w:sz w:val="24"/>
              </w:rPr>
              <w:t>4</w:t>
            </w:r>
          </w:p>
        </w:tc>
      </w:tr>
      <w:tr w:rsidR="00D24727" w14:paraId="73ABC341" w14:textId="77777777">
        <w:trPr>
          <w:cantSplit/>
        </w:trPr>
        <w:tc>
          <w:tcPr>
            <w:tcW w:w="794" w:type="dxa"/>
          </w:tcPr>
          <w:p w14:paraId="3C20A5E1" w14:textId="77777777" w:rsidR="00D24727" w:rsidRDefault="00EA26A1">
            <w:pPr>
              <w:spacing w:before="40" w:after="40"/>
              <w:jc w:val="center"/>
            </w:pPr>
            <w:r>
              <w:rPr>
                <w:rFonts w:cs="Times New Roman"/>
                <w:sz w:val="24"/>
              </w:rPr>
              <w:t>2.3.</w:t>
            </w:r>
          </w:p>
        </w:tc>
        <w:tc>
          <w:tcPr>
            <w:tcW w:w="6576" w:type="dxa"/>
          </w:tcPr>
          <w:p w14:paraId="4B888ECA" w14:textId="77777777" w:rsidR="00D24727" w:rsidRDefault="00EA26A1">
            <w:pPr>
              <w:spacing w:before="40" w:after="40"/>
            </w:pPr>
            <w:r>
              <w:rPr>
                <w:rFonts w:cs="Times New Roman"/>
                <w:sz w:val="24"/>
              </w:rPr>
              <w:t>Mavjud yechim va yondashuvlarning yetarli boʻlmagan jihatlarini aniqlash</w:t>
            </w:r>
          </w:p>
        </w:tc>
        <w:tc>
          <w:tcPr>
            <w:tcW w:w="1871" w:type="dxa"/>
          </w:tcPr>
          <w:p w14:paraId="50DAC45B" w14:textId="77777777" w:rsidR="00D24727" w:rsidRDefault="00EA26A1">
            <w:pPr>
              <w:spacing w:before="40" w:after="40"/>
              <w:jc w:val="center"/>
            </w:pPr>
            <w:r>
              <w:rPr>
                <w:rFonts w:cs="Times New Roman"/>
                <w:sz w:val="24"/>
              </w:rPr>
              <w:t>4</w:t>
            </w:r>
          </w:p>
        </w:tc>
      </w:tr>
      <w:tr w:rsidR="00D24727" w14:paraId="09A0CBEB" w14:textId="77777777">
        <w:trPr>
          <w:cantSplit/>
        </w:trPr>
        <w:tc>
          <w:tcPr>
            <w:tcW w:w="794" w:type="dxa"/>
          </w:tcPr>
          <w:p w14:paraId="1F6E798B" w14:textId="77777777" w:rsidR="00D24727" w:rsidRDefault="00EA26A1">
            <w:pPr>
              <w:spacing w:before="40" w:after="40"/>
              <w:jc w:val="center"/>
            </w:pPr>
            <w:r>
              <w:rPr>
                <w:rFonts w:cs="Times New Roman"/>
                <w:sz w:val="24"/>
              </w:rPr>
              <w:t>2.4.</w:t>
            </w:r>
          </w:p>
        </w:tc>
        <w:tc>
          <w:tcPr>
            <w:tcW w:w="6576" w:type="dxa"/>
          </w:tcPr>
          <w:p w14:paraId="6C3996BF" w14:textId="77777777" w:rsidR="00D24727" w:rsidRDefault="00EA26A1">
            <w:pPr>
              <w:spacing w:before="40" w:after="40"/>
            </w:pPr>
            <w:r>
              <w:rPr>
                <w:rFonts w:cs="Times New Roman"/>
                <w:sz w:val="24"/>
              </w:rPr>
              <w:t>Doktorantura tadqiqotining asosiy ilmiy muammosini belgilash</w:t>
            </w:r>
          </w:p>
        </w:tc>
        <w:tc>
          <w:tcPr>
            <w:tcW w:w="1871" w:type="dxa"/>
          </w:tcPr>
          <w:p w14:paraId="785901A3" w14:textId="77777777" w:rsidR="00D24727" w:rsidRDefault="00EA26A1">
            <w:pPr>
              <w:spacing w:before="40" w:after="40"/>
              <w:jc w:val="center"/>
            </w:pPr>
            <w:r>
              <w:rPr>
                <w:rFonts w:cs="Times New Roman"/>
                <w:sz w:val="24"/>
              </w:rPr>
              <w:t>4</w:t>
            </w:r>
          </w:p>
        </w:tc>
      </w:tr>
      <w:tr w:rsidR="00D24727" w14:paraId="40CD8061" w14:textId="77777777">
        <w:trPr>
          <w:cantSplit/>
        </w:trPr>
        <w:tc>
          <w:tcPr>
            <w:tcW w:w="794" w:type="dxa"/>
          </w:tcPr>
          <w:p w14:paraId="78BBBA07" w14:textId="77777777" w:rsidR="00D24727" w:rsidRDefault="00EA26A1">
            <w:pPr>
              <w:spacing w:before="40" w:after="40"/>
              <w:jc w:val="center"/>
            </w:pPr>
            <w:r>
              <w:rPr>
                <w:rFonts w:cs="Times New Roman"/>
                <w:sz w:val="24"/>
              </w:rPr>
              <w:t>3.</w:t>
            </w:r>
          </w:p>
        </w:tc>
        <w:tc>
          <w:tcPr>
            <w:tcW w:w="6576" w:type="dxa"/>
          </w:tcPr>
          <w:p w14:paraId="54DC9F92" w14:textId="77777777" w:rsidR="00D24727" w:rsidRDefault="00EA26A1">
            <w:pPr>
              <w:spacing w:before="40" w:after="40"/>
            </w:pPr>
            <w:r>
              <w:rPr>
                <w:rFonts w:cs="Times New Roman"/>
                <w:sz w:val="24"/>
              </w:rPr>
              <w:t>Tadqiqot konsepsiyasi, maqsadi va asosiy vazifalari</w:t>
            </w:r>
          </w:p>
        </w:tc>
        <w:tc>
          <w:tcPr>
            <w:tcW w:w="1871" w:type="dxa"/>
          </w:tcPr>
          <w:p w14:paraId="2EE275CA" w14:textId="77777777" w:rsidR="00D24727" w:rsidRDefault="00EA26A1">
            <w:pPr>
              <w:spacing w:before="40" w:after="40"/>
              <w:jc w:val="center"/>
            </w:pPr>
            <w:r>
              <w:rPr>
                <w:rFonts w:cs="Times New Roman"/>
                <w:sz w:val="24"/>
              </w:rPr>
              <w:t>12</w:t>
            </w:r>
          </w:p>
        </w:tc>
      </w:tr>
      <w:tr w:rsidR="00D24727" w14:paraId="3E458069" w14:textId="77777777">
        <w:trPr>
          <w:cantSplit/>
        </w:trPr>
        <w:tc>
          <w:tcPr>
            <w:tcW w:w="794" w:type="dxa"/>
          </w:tcPr>
          <w:p w14:paraId="26C2D358" w14:textId="77777777" w:rsidR="00D24727" w:rsidRDefault="00EA26A1">
            <w:pPr>
              <w:spacing w:before="40" w:after="40"/>
              <w:jc w:val="center"/>
            </w:pPr>
            <w:r>
              <w:rPr>
                <w:rFonts w:cs="Times New Roman"/>
                <w:sz w:val="24"/>
              </w:rPr>
              <w:t>3.1.</w:t>
            </w:r>
          </w:p>
        </w:tc>
        <w:tc>
          <w:tcPr>
            <w:tcW w:w="6576" w:type="dxa"/>
          </w:tcPr>
          <w:p w14:paraId="1B32A319" w14:textId="77777777" w:rsidR="00D24727" w:rsidRDefault="00EA26A1">
            <w:pPr>
              <w:spacing w:before="40" w:after="40"/>
            </w:pPr>
            <w:r>
              <w:rPr>
                <w:rFonts w:cs="Times New Roman"/>
                <w:sz w:val="24"/>
              </w:rPr>
              <w:t>Tadqiqot konsepsiyasi</w:t>
            </w:r>
          </w:p>
        </w:tc>
        <w:tc>
          <w:tcPr>
            <w:tcW w:w="1871" w:type="dxa"/>
          </w:tcPr>
          <w:p w14:paraId="00A7BE8B" w14:textId="77777777" w:rsidR="00D24727" w:rsidRDefault="00EA26A1">
            <w:pPr>
              <w:spacing w:before="40" w:after="40"/>
              <w:jc w:val="center"/>
            </w:pPr>
            <w:r>
              <w:rPr>
                <w:rFonts w:cs="Times New Roman"/>
                <w:sz w:val="24"/>
              </w:rPr>
              <w:t>4</w:t>
            </w:r>
          </w:p>
        </w:tc>
      </w:tr>
      <w:tr w:rsidR="00D24727" w14:paraId="3F396977" w14:textId="77777777">
        <w:trPr>
          <w:cantSplit/>
        </w:trPr>
        <w:tc>
          <w:tcPr>
            <w:tcW w:w="794" w:type="dxa"/>
          </w:tcPr>
          <w:p w14:paraId="0B5C128B" w14:textId="77777777" w:rsidR="00D24727" w:rsidRDefault="00EA26A1">
            <w:pPr>
              <w:spacing w:before="40" w:after="40"/>
              <w:jc w:val="center"/>
            </w:pPr>
            <w:r>
              <w:rPr>
                <w:rFonts w:cs="Times New Roman"/>
                <w:sz w:val="24"/>
              </w:rPr>
              <w:t>3.2.</w:t>
            </w:r>
          </w:p>
        </w:tc>
        <w:tc>
          <w:tcPr>
            <w:tcW w:w="6576" w:type="dxa"/>
          </w:tcPr>
          <w:p w14:paraId="664007A1" w14:textId="77777777" w:rsidR="00D24727" w:rsidRDefault="00EA26A1">
            <w:pPr>
              <w:spacing w:before="40" w:after="40"/>
            </w:pPr>
            <w:r>
              <w:rPr>
                <w:rFonts w:cs="Times New Roman"/>
                <w:sz w:val="24"/>
              </w:rPr>
              <w:t>Tadqiqot maqsadi</w:t>
            </w:r>
          </w:p>
        </w:tc>
        <w:tc>
          <w:tcPr>
            <w:tcW w:w="1871" w:type="dxa"/>
          </w:tcPr>
          <w:p w14:paraId="4171A0FA" w14:textId="77777777" w:rsidR="00D24727" w:rsidRDefault="00EA26A1">
            <w:pPr>
              <w:spacing w:before="40" w:after="40"/>
              <w:jc w:val="center"/>
            </w:pPr>
            <w:r>
              <w:rPr>
                <w:rFonts w:cs="Times New Roman"/>
                <w:sz w:val="24"/>
              </w:rPr>
              <w:t>3</w:t>
            </w:r>
          </w:p>
        </w:tc>
      </w:tr>
      <w:tr w:rsidR="00D24727" w14:paraId="1FDC8440" w14:textId="77777777">
        <w:trPr>
          <w:cantSplit/>
        </w:trPr>
        <w:tc>
          <w:tcPr>
            <w:tcW w:w="794" w:type="dxa"/>
          </w:tcPr>
          <w:p w14:paraId="188FE17C" w14:textId="77777777" w:rsidR="00D24727" w:rsidRDefault="00EA26A1">
            <w:pPr>
              <w:spacing w:before="40" w:after="40"/>
              <w:jc w:val="center"/>
            </w:pPr>
            <w:r>
              <w:rPr>
                <w:rFonts w:cs="Times New Roman"/>
                <w:sz w:val="24"/>
              </w:rPr>
              <w:t>3.3.</w:t>
            </w:r>
          </w:p>
        </w:tc>
        <w:tc>
          <w:tcPr>
            <w:tcW w:w="6576" w:type="dxa"/>
          </w:tcPr>
          <w:p w14:paraId="62CA110F" w14:textId="77777777" w:rsidR="00D24727" w:rsidRDefault="00EA26A1">
            <w:pPr>
              <w:spacing w:before="40" w:after="40"/>
            </w:pPr>
            <w:r>
              <w:rPr>
                <w:rFonts w:cs="Times New Roman"/>
                <w:sz w:val="24"/>
              </w:rPr>
              <w:t>Asosiy ilmiy vazifalar</w:t>
            </w:r>
          </w:p>
        </w:tc>
        <w:tc>
          <w:tcPr>
            <w:tcW w:w="1871" w:type="dxa"/>
          </w:tcPr>
          <w:p w14:paraId="7CFD636F" w14:textId="77777777" w:rsidR="00D24727" w:rsidRDefault="00EA26A1">
            <w:pPr>
              <w:spacing w:before="40" w:after="40"/>
              <w:jc w:val="center"/>
            </w:pPr>
            <w:r>
              <w:rPr>
                <w:rFonts w:cs="Times New Roman"/>
                <w:sz w:val="24"/>
              </w:rPr>
              <w:t>3</w:t>
            </w:r>
          </w:p>
        </w:tc>
      </w:tr>
      <w:tr w:rsidR="00D24727" w14:paraId="2A705A53" w14:textId="77777777">
        <w:trPr>
          <w:cantSplit/>
        </w:trPr>
        <w:tc>
          <w:tcPr>
            <w:tcW w:w="794" w:type="dxa"/>
          </w:tcPr>
          <w:p w14:paraId="69CA4684" w14:textId="77777777" w:rsidR="00D24727" w:rsidRDefault="00EA26A1">
            <w:pPr>
              <w:spacing w:before="40" w:after="40"/>
              <w:jc w:val="center"/>
            </w:pPr>
            <w:r>
              <w:rPr>
                <w:rFonts w:cs="Times New Roman"/>
                <w:sz w:val="24"/>
              </w:rPr>
              <w:t>3.4.</w:t>
            </w:r>
          </w:p>
        </w:tc>
        <w:tc>
          <w:tcPr>
            <w:tcW w:w="6576" w:type="dxa"/>
          </w:tcPr>
          <w:p w14:paraId="100029CC" w14:textId="77777777" w:rsidR="00D24727" w:rsidRDefault="00EA26A1">
            <w:pPr>
              <w:spacing w:before="40" w:after="40"/>
            </w:pPr>
            <w:r>
              <w:rPr>
                <w:rFonts w:cs="Times New Roman"/>
                <w:sz w:val="24"/>
              </w:rPr>
              <w:t>Konsepsiya, maqsad va vazifalarning oʻzaro bogʻliqligi</w:t>
            </w:r>
          </w:p>
        </w:tc>
        <w:tc>
          <w:tcPr>
            <w:tcW w:w="1871" w:type="dxa"/>
          </w:tcPr>
          <w:p w14:paraId="7150238A" w14:textId="77777777" w:rsidR="00D24727" w:rsidRDefault="00EA26A1">
            <w:pPr>
              <w:spacing w:before="40" w:after="40"/>
              <w:jc w:val="center"/>
            </w:pPr>
            <w:r>
              <w:rPr>
                <w:rFonts w:cs="Times New Roman"/>
                <w:sz w:val="24"/>
              </w:rPr>
              <w:t>2</w:t>
            </w:r>
          </w:p>
        </w:tc>
      </w:tr>
      <w:tr w:rsidR="00D24727" w14:paraId="1640F8AB" w14:textId="77777777">
        <w:trPr>
          <w:cantSplit/>
        </w:trPr>
        <w:tc>
          <w:tcPr>
            <w:tcW w:w="794" w:type="dxa"/>
          </w:tcPr>
          <w:p w14:paraId="3345D8ED" w14:textId="77777777" w:rsidR="00D24727" w:rsidRDefault="00EA26A1">
            <w:pPr>
              <w:spacing w:before="40" w:after="40"/>
              <w:jc w:val="center"/>
            </w:pPr>
            <w:r>
              <w:rPr>
                <w:rFonts w:cs="Times New Roman"/>
                <w:sz w:val="24"/>
              </w:rPr>
              <w:t>4.</w:t>
            </w:r>
          </w:p>
        </w:tc>
        <w:tc>
          <w:tcPr>
            <w:tcW w:w="6576" w:type="dxa"/>
          </w:tcPr>
          <w:p w14:paraId="199FCD79" w14:textId="77777777" w:rsidR="00D24727" w:rsidRDefault="00EA26A1">
            <w:pPr>
              <w:spacing w:before="40" w:after="40"/>
            </w:pPr>
            <w:r>
              <w:rPr>
                <w:rFonts w:cs="Times New Roman"/>
                <w:sz w:val="24"/>
              </w:rPr>
              <w:t>Tadqiqot obyekti, predmeti va qamrovi</w:t>
            </w:r>
          </w:p>
        </w:tc>
        <w:tc>
          <w:tcPr>
            <w:tcW w:w="1871" w:type="dxa"/>
          </w:tcPr>
          <w:p w14:paraId="229A587A" w14:textId="77777777" w:rsidR="00D24727" w:rsidRDefault="00EA26A1">
            <w:pPr>
              <w:spacing w:before="40" w:after="40"/>
              <w:jc w:val="center"/>
            </w:pPr>
            <w:r>
              <w:rPr>
                <w:rFonts w:cs="Times New Roman"/>
                <w:sz w:val="24"/>
              </w:rPr>
              <w:t>6</w:t>
            </w:r>
          </w:p>
        </w:tc>
      </w:tr>
      <w:tr w:rsidR="00D24727" w14:paraId="1BC91B3B" w14:textId="77777777">
        <w:trPr>
          <w:cantSplit/>
        </w:trPr>
        <w:tc>
          <w:tcPr>
            <w:tcW w:w="794" w:type="dxa"/>
          </w:tcPr>
          <w:p w14:paraId="55908260" w14:textId="77777777" w:rsidR="00D24727" w:rsidRDefault="00EA26A1">
            <w:pPr>
              <w:spacing w:before="40" w:after="40"/>
              <w:jc w:val="center"/>
            </w:pPr>
            <w:r>
              <w:rPr>
                <w:rFonts w:cs="Times New Roman"/>
                <w:sz w:val="24"/>
              </w:rPr>
              <w:t>4.1.</w:t>
            </w:r>
          </w:p>
        </w:tc>
        <w:tc>
          <w:tcPr>
            <w:tcW w:w="6576" w:type="dxa"/>
          </w:tcPr>
          <w:p w14:paraId="23E676F1" w14:textId="77777777" w:rsidR="00D24727" w:rsidRDefault="00EA26A1">
            <w:pPr>
              <w:spacing w:before="40" w:after="40"/>
            </w:pPr>
            <w:r>
              <w:rPr>
                <w:rFonts w:cs="Times New Roman"/>
                <w:sz w:val="24"/>
              </w:rPr>
              <w:t>Tadqiqot obyekti</w:t>
            </w:r>
          </w:p>
        </w:tc>
        <w:tc>
          <w:tcPr>
            <w:tcW w:w="1871" w:type="dxa"/>
          </w:tcPr>
          <w:p w14:paraId="5B6DBBC3" w14:textId="77777777" w:rsidR="00D24727" w:rsidRDefault="00EA26A1">
            <w:pPr>
              <w:spacing w:before="40" w:after="40"/>
              <w:jc w:val="center"/>
            </w:pPr>
            <w:r>
              <w:rPr>
                <w:rFonts w:cs="Times New Roman"/>
                <w:sz w:val="24"/>
              </w:rPr>
              <w:t>2</w:t>
            </w:r>
          </w:p>
        </w:tc>
      </w:tr>
      <w:tr w:rsidR="00D24727" w14:paraId="601A9094" w14:textId="77777777">
        <w:trPr>
          <w:cantSplit/>
        </w:trPr>
        <w:tc>
          <w:tcPr>
            <w:tcW w:w="794" w:type="dxa"/>
          </w:tcPr>
          <w:p w14:paraId="0D2675C9" w14:textId="77777777" w:rsidR="00D24727" w:rsidRDefault="00EA26A1">
            <w:pPr>
              <w:spacing w:before="40" w:after="40"/>
              <w:jc w:val="center"/>
            </w:pPr>
            <w:r>
              <w:rPr>
                <w:rFonts w:cs="Times New Roman"/>
                <w:sz w:val="24"/>
              </w:rPr>
              <w:t>4.2.</w:t>
            </w:r>
          </w:p>
        </w:tc>
        <w:tc>
          <w:tcPr>
            <w:tcW w:w="6576" w:type="dxa"/>
          </w:tcPr>
          <w:p w14:paraId="17816136" w14:textId="77777777" w:rsidR="00D24727" w:rsidRDefault="00EA26A1">
            <w:pPr>
              <w:spacing w:before="40" w:after="40"/>
            </w:pPr>
            <w:r>
              <w:rPr>
                <w:rFonts w:cs="Times New Roman"/>
                <w:sz w:val="24"/>
              </w:rPr>
              <w:t>Tadqiqot predmeti</w:t>
            </w:r>
          </w:p>
        </w:tc>
        <w:tc>
          <w:tcPr>
            <w:tcW w:w="1871" w:type="dxa"/>
          </w:tcPr>
          <w:p w14:paraId="597B0924" w14:textId="77777777" w:rsidR="00D24727" w:rsidRDefault="00EA26A1">
            <w:pPr>
              <w:spacing w:before="40" w:after="40"/>
              <w:jc w:val="center"/>
            </w:pPr>
            <w:r>
              <w:rPr>
                <w:rFonts w:cs="Times New Roman"/>
                <w:sz w:val="24"/>
              </w:rPr>
              <w:t>2</w:t>
            </w:r>
          </w:p>
        </w:tc>
      </w:tr>
      <w:tr w:rsidR="00D24727" w14:paraId="1C217BA8" w14:textId="77777777">
        <w:trPr>
          <w:cantSplit/>
        </w:trPr>
        <w:tc>
          <w:tcPr>
            <w:tcW w:w="794" w:type="dxa"/>
          </w:tcPr>
          <w:p w14:paraId="76296A2F" w14:textId="77777777" w:rsidR="00D24727" w:rsidRDefault="00EA26A1">
            <w:pPr>
              <w:spacing w:before="40" w:after="40"/>
              <w:jc w:val="center"/>
            </w:pPr>
            <w:r>
              <w:rPr>
                <w:rFonts w:cs="Times New Roman"/>
                <w:sz w:val="24"/>
              </w:rPr>
              <w:t>4.3.</w:t>
            </w:r>
          </w:p>
        </w:tc>
        <w:tc>
          <w:tcPr>
            <w:tcW w:w="6576" w:type="dxa"/>
          </w:tcPr>
          <w:p w14:paraId="2DDB86E9" w14:textId="77777777" w:rsidR="00D24727" w:rsidRDefault="00EA26A1">
            <w:pPr>
              <w:spacing w:before="40" w:after="40"/>
            </w:pPr>
            <w:r>
              <w:rPr>
                <w:rFonts w:cs="Times New Roman"/>
                <w:sz w:val="24"/>
              </w:rPr>
              <w:t>Tadqiqot qamrovi va muvofiqligi</w:t>
            </w:r>
          </w:p>
        </w:tc>
        <w:tc>
          <w:tcPr>
            <w:tcW w:w="1871" w:type="dxa"/>
          </w:tcPr>
          <w:p w14:paraId="59D3599B" w14:textId="77777777" w:rsidR="00D24727" w:rsidRDefault="00EA26A1">
            <w:pPr>
              <w:spacing w:before="40" w:after="40"/>
              <w:jc w:val="center"/>
            </w:pPr>
            <w:r>
              <w:rPr>
                <w:rFonts w:cs="Times New Roman"/>
                <w:sz w:val="24"/>
              </w:rPr>
              <w:t>2</w:t>
            </w:r>
          </w:p>
        </w:tc>
      </w:tr>
      <w:tr w:rsidR="00D24727" w14:paraId="35D93CDD" w14:textId="77777777">
        <w:trPr>
          <w:cantSplit/>
        </w:trPr>
        <w:tc>
          <w:tcPr>
            <w:tcW w:w="794" w:type="dxa"/>
          </w:tcPr>
          <w:p w14:paraId="4B91A888" w14:textId="77777777" w:rsidR="00D24727" w:rsidRDefault="00EA26A1">
            <w:pPr>
              <w:spacing w:before="40" w:after="40"/>
              <w:jc w:val="center"/>
            </w:pPr>
            <w:r>
              <w:rPr>
                <w:rFonts w:cs="Times New Roman"/>
                <w:sz w:val="24"/>
              </w:rPr>
              <w:lastRenderedPageBreak/>
              <w:t>5.</w:t>
            </w:r>
          </w:p>
        </w:tc>
        <w:tc>
          <w:tcPr>
            <w:tcW w:w="6576" w:type="dxa"/>
          </w:tcPr>
          <w:p w14:paraId="2DFB54B4" w14:textId="77777777" w:rsidR="00D24727" w:rsidRDefault="00EA26A1">
            <w:pPr>
              <w:spacing w:before="40" w:after="40"/>
            </w:pPr>
            <w:r>
              <w:rPr>
                <w:rFonts w:cs="Times New Roman"/>
                <w:sz w:val="24"/>
              </w:rPr>
              <w:t>Tadqiqot metodologiyasi va usullari</w:t>
            </w:r>
          </w:p>
        </w:tc>
        <w:tc>
          <w:tcPr>
            <w:tcW w:w="1871" w:type="dxa"/>
          </w:tcPr>
          <w:p w14:paraId="1DED5B6E" w14:textId="77777777" w:rsidR="00D24727" w:rsidRDefault="00EA26A1">
            <w:pPr>
              <w:spacing w:before="40" w:after="40"/>
              <w:jc w:val="center"/>
            </w:pPr>
            <w:r>
              <w:rPr>
                <w:rFonts w:cs="Times New Roman"/>
                <w:sz w:val="24"/>
              </w:rPr>
              <w:t>16</w:t>
            </w:r>
          </w:p>
        </w:tc>
      </w:tr>
      <w:tr w:rsidR="00D24727" w14:paraId="799DAD62" w14:textId="77777777">
        <w:trPr>
          <w:cantSplit/>
        </w:trPr>
        <w:tc>
          <w:tcPr>
            <w:tcW w:w="794" w:type="dxa"/>
          </w:tcPr>
          <w:p w14:paraId="6A00C313" w14:textId="77777777" w:rsidR="00D24727" w:rsidRDefault="00EA26A1">
            <w:pPr>
              <w:spacing w:before="40" w:after="40"/>
              <w:jc w:val="center"/>
            </w:pPr>
            <w:r>
              <w:rPr>
                <w:rFonts w:cs="Times New Roman"/>
                <w:sz w:val="24"/>
              </w:rPr>
              <w:t>5.1.</w:t>
            </w:r>
          </w:p>
        </w:tc>
        <w:tc>
          <w:tcPr>
            <w:tcW w:w="6576" w:type="dxa"/>
          </w:tcPr>
          <w:p w14:paraId="3A48931C" w14:textId="77777777" w:rsidR="00D24727" w:rsidRDefault="00EA26A1">
            <w:pPr>
              <w:spacing w:before="40" w:after="40"/>
            </w:pPr>
            <w:r>
              <w:rPr>
                <w:rFonts w:cs="Times New Roman"/>
                <w:sz w:val="24"/>
              </w:rPr>
              <w:t>Metodologik yondashuv</w:t>
            </w:r>
          </w:p>
        </w:tc>
        <w:tc>
          <w:tcPr>
            <w:tcW w:w="1871" w:type="dxa"/>
          </w:tcPr>
          <w:p w14:paraId="0D405F88" w14:textId="77777777" w:rsidR="00D24727" w:rsidRDefault="00EA26A1">
            <w:pPr>
              <w:spacing w:before="40" w:after="40"/>
              <w:jc w:val="center"/>
            </w:pPr>
            <w:r>
              <w:rPr>
                <w:rFonts w:cs="Times New Roman"/>
                <w:sz w:val="24"/>
              </w:rPr>
              <w:t>4</w:t>
            </w:r>
          </w:p>
        </w:tc>
      </w:tr>
      <w:tr w:rsidR="00D24727" w14:paraId="4BF118FF" w14:textId="77777777">
        <w:trPr>
          <w:cantSplit/>
        </w:trPr>
        <w:tc>
          <w:tcPr>
            <w:tcW w:w="794" w:type="dxa"/>
          </w:tcPr>
          <w:p w14:paraId="311185A8" w14:textId="77777777" w:rsidR="00D24727" w:rsidRDefault="00EA26A1">
            <w:pPr>
              <w:spacing w:before="40" w:after="40"/>
              <w:jc w:val="center"/>
            </w:pPr>
            <w:r>
              <w:rPr>
                <w:rFonts w:cs="Times New Roman"/>
                <w:sz w:val="24"/>
              </w:rPr>
              <w:t>5.2.</w:t>
            </w:r>
          </w:p>
        </w:tc>
        <w:tc>
          <w:tcPr>
            <w:tcW w:w="6576" w:type="dxa"/>
          </w:tcPr>
          <w:p w14:paraId="08415E05" w14:textId="77777777" w:rsidR="00D24727" w:rsidRDefault="00EA26A1">
            <w:pPr>
              <w:spacing w:before="40" w:after="40"/>
            </w:pPr>
            <w:r>
              <w:rPr>
                <w:rFonts w:cs="Times New Roman"/>
                <w:sz w:val="24"/>
              </w:rPr>
              <w:t>Asosiy ilmiy usullarni tanlash</w:t>
            </w:r>
          </w:p>
        </w:tc>
        <w:tc>
          <w:tcPr>
            <w:tcW w:w="1871" w:type="dxa"/>
          </w:tcPr>
          <w:p w14:paraId="4EC08D14" w14:textId="77777777" w:rsidR="00D24727" w:rsidRDefault="00EA26A1">
            <w:pPr>
              <w:spacing w:before="40" w:after="40"/>
              <w:jc w:val="center"/>
            </w:pPr>
            <w:r>
              <w:rPr>
                <w:rFonts w:cs="Times New Roman"/>
                <w:sz w:val="24"/>
              </w:rPr>
              <w:t>4</w:t>
            </w:r>
          </w:p>
        </w:tc>
      </w:tr>
      <w:tr w:rsidR="00D24727" w14:paraId="591D398F" w14:textId="77777777">
        <w:trPr>
          <w:cantSplit/>
        </w:trPr>
        <w:tc>
          <w:tcPr>
            <w:tcW w:w="794" w:type="dxa"/>
          </w:tcPr>
          <w:p w14:paraId="7B58DB94" w14:textId="77777777" w:rsidR="00D24727" w:rsidRDefault="00EA26A1">
            <w:pPr>
              <w:spacing w:before="40" w:after="40"/>
              <w:jc w:val="center"/>
            </w:pPr>
            <w:r>
              <w:rPr>
                <w:rFonts w:cs="Times New Roman"/>
                <w:sz w:val="24"/>
              </w:rPr>
              <w:t>5.3.</w:t>
            </w:r>
          </w:p>
        </w:tc>
        <w:tc>
          <w:tcPr>
            <w:tcW w:w="6576" w:type="dxa"/>
          </w:tcPr>
          <w:p w14:paraId="1AECC104" w14:textId="77777777" w:rsidR="00D24727" w:rsidRDefault="00EA26A1">
            <w:pPr>
              <w:spacing w:before="40" w:after="40"/>
            </w:pPr>
            <w:r>
              <w:rPr>
                <w:rFonts w:cs="Times New Roman"/>
                <w:sz w:val="24"/>
              </w:rPr>
              <w:t>Vazifa – usul – natija bogʻliqligi</w:t>
            </w:r>
          </w:p>
        </w:tc>
        <w:tc>
          <w:tcPr>
            <w:tcW w:w="1871" w:type="dxa"/>
          </w:tcPr>
          <w:p w14:paraId="07B580DC" w14:textId="77777777" w:rsidR="00D24727" w:rsidRDefault="00EA26A1">
            <w:pPr>
              <w:spacing w:before="40" w:after="40"/>
              <w:jc w:val="center"/>
            </w:pPr>
            <w:r>
              <w:rPr>
                <w:rFonts w:cs="Times New Roman"/>
                <w:sz w:val="24"/>
              </w:rPr>
              <w:t>3</w:t>
            </w:r>
          </w:p>
        </w:tc>
      </w:tr>
      <w:tr w:rsidR="00D24727" w14:paraId="3219C7B6" w14:textId="77777777">
        <w:trPr>
          <w:cantSplit/>
        </w:trPr>
        <w:tc>
          <w:tcPr>
            <w:tcW w:w="794" w:type="dxa"/>
          </w:tcPr>
          <w:p w14:paraId="51360149" w14:textId="77777777" w:rsidR="00D24727" w:rsidRDefault="00EA26A1">
            <w:pPr>
              <w:spacing w:before="40" w:after="40"/>
              <w:jc w:val="center"/>
            </w:pPr>
            <w:r>
              <w:rPr>
                <w:rFonts w:cs="Times New Roman"/>
                <w:sz w:val="24"/>
              </w:rPr>
              <w:t>5.4.</w:t>
            </w:r>
          </w:p>
        </w:tc>
        <w:tc>
          <w:tcPr>
            <w:tcW w:w="6576" w:type="dxa"/>
          </w:tcPr>
          <w:p w14:paraId="1FDC1B4C" w14:textId="77777777" w:rsidR="00D24727" w:rsidRDefault="00EA26A1">
            <w:pPr>
              <w:spacing w:before="40" w:after="40"/>
            </w:pPr>
            <w:r>
              <w:rPr>
                <w:rFonts w:cs="Times New Roman"/>
                <w:sz w:val="24"/>
              </w:rPr>
              <w:t>Maʼlumotlarni olish va tahlil qilish</w:t>
            </w:r>
          </w:p>
        </w:tc>
        <w:tc>
          <w:tcPr>
            <w:tcW w:w="1871" w:type="dxa"/>
          </w:tcPr>
          <w:p w14:paraId="5A0FFAEA" w14:textId="77777777" w:rsidR="00D24727" w:rsidRDefault="00EA26A1">
            <w:pPr>
              <w:spacing w:before="40" w:after="40"/>
              <w:jc w:val="center"/>
            </w:pPr>
            <w:r>
              <w:rPr>
                <w:rFonts w:cs="Times New Roman"/>
                <w:sz w:val="24"/>
              </w:rPr>
              <w:t>2</w:t>
            </w:r>
          </w:p>
        </w:tc>
      </w:tr>
      <w:tr w:rsidR="00D24727" w14:paraId="030CC75E" w14:textId="77777777">
        <w:trPr>
          <w:cantSplit/>
        </w:trPr>
        <w:tc>
          <w:tcPr>
            <w:tcW w:w="794" w:type="dxa"/>
          </w:tcPr>
          <w:p w14:paraId="220F6FC1" w14:textId="77777777" w:rsidR="00D24727" w:rsidRDefault="00EA26A1">
            <w:pPr>
              <w:spacing w:before="40" w:after="40"/>
              <w:jc w:val="center"/>
            </w:pPr>
            <w:r>
              <w:rPr>
                <w:rFonts w:cs="Times New Roman"/>
                <w:sz w:val="24"/>
              </w:rPr>
              <w:t>5.5.</w:t>
            </w:r>
          </w:p>
        </w:tc>
        <w:tc>
          <w:tcPr>
            <w:tcW w:w="6576" w:type="dxa"/>
          </w:tcPr>
          <w:p w14:paraId="453F0266" w14:textId="77777777" w:rsidR="00D24727" w:rsidRDefault="00EA26A1">
            <w:pPr>
              <w:spacing w:before="40" w:after="40"/>
            </w:pPr>
            <w:r>
              <w:rPr>
                <w:rFonts w:cs="Times New Roman"/>
                <w:sz w:val="24"/>
              </w:rPr>
              <w:t>Natijalarning ishonchliligini taʼminlash</w:t>
            </w:r>
          </w:p>
        </w:tc>
        <w:tc>
          <w:tcPr>
            <w:tcW w:w="1871" w:type="dxa"/>
          </w:tcPr>
          <w:p w14:paraId="1D4BE13E" w14:textId="77777777" w:rsidR="00D24727" w:rsidRDefault="00EA26A1">
            <w:pPr>
              <w:spacing w:before="40" w:after="40"/>
              <w:jc w:val="center"/>
            </w:pPr>
            <w:r>
              <w:rPr>
                <w:rFonts w:cs="Times New Roman"/>
                <w:sz w:val="24"/>
              </w:rPr>
              <w:t>2</w:t>
            </w:r>
          </w:p>
        </w:tc>
      </w:tr>
      <w:tr w:rsidR="00D24727" w14:paraId="661341E1" w14:textId="77777777">
        <w:trPr>
          <w:cantSplit/>
        </w:trPr>
        <w:tc>
          <w:tcPr>
            <w:tcW w:w="794" w:type="dxa"/>
          </w:tcPr>
          <w:p w14:paraId="1C490B56" w14:textId="77777777" w:rsidR="00D24727" w:rsidRDefault="00EA26A1">
            <w:pPr>
              <w:spacing w:before="40" w:after="40"/>
              <w:jc w:val="center"/>
            </w:pPr>
            <w:r>
              <w:rPr>
                <w:rFonts w:cs="Times New Roman"/>
                <w:sz w:val="24"/>
              </w:rPr>
              <w:t>5.6.</w:t>
            </w:r>
          </w:p>
        </w:tc>
        <w:tc>
          <w:tcPr>
            <w:tcW w:w="6576" w:type="dxa"/>
          </w:tcPr>
          <w:p w14:paraId="39449FD6" w14:textId="77777777" w:rsidR="00D24727" w:rsidRDefault="00EA26A1">
            <w:pPr>
              <w:spacing w:before="40" w:after="40"/>
            </w:pPr>
            <w:r>
              <w:rPr>
                <w:rFonts w:cs="Times New Roman"/>
                <w:sz w:val="24"/>
              </w:rPr>
              <w:t>Metodologiyani amalga oshirish imkoniyati</w:t>
            </w:r>
          </w:p>
        </w:tc>
        <w:tc>
          <w:tcPr>
            <w:tcW w:w="1871" w:type="dxa"/>
          </w:tcPr>
          <w:p w14:paraId="18B4AB10" w14:textId="77777777" w:rsidR="00D24727" w:rsidRDefault="00EA26A1">
            <w:pPr>
              <w:spacing w:before="40" w:after="40"/>
              <w:jc w:val="center"/>
            </w:pPr>
            <w:r>
              <w:rPr>
                <w:rFonts w:cs="Times New Roman"/>
                <w:sz w:val="24"/>
              </w:rPr>
              <w:t>1</w:t>
            </w:r>
          </w:p>
        </w:tc>
      </w:tr>
      <w:tr w:rsidR="00D24727" w14:paraId="2056B858" w14:textId="77777777">
        <w:trPr>
          <w:cantSplit/>
        </w:trPr>
        <w:tc>
          <w:tcPr>
            <w:tcW w:w="794" w:type="dxa"/>
          </w:tcPr>
          <w:p w14:paraId="0BD33001" w14:textId="77777777" w:rsidR="00D24727" w:rsidRDefault="00EA26A1">
            <w:pPr>
              <w:spacing w:before="40" w:after="40"/>
              <w:jc w:val="center"/>
            </w:pPr>
            <w:r>
              <w:rPr>
                <w:rFonts w:cs="Times New Roman"/>
                <w:sz w:val="24"/>
              </w:rPr>
              <w:t>6.</w:t>
            </w:r>
          </w:p>
        </w:tc>
        <w:tc>
          <w:tcPr>
            <w:tcW w:w="6576" w:type="dxa"/>
          </w:tcPr>
          <w:p w14:paraId="3FE552FB" w14:textId="77777777" w:rsidR="00D24727" w:rsidRDefault="00EA26A1">
            <w:pPr>
              <w:spacing w:before="40" w:after="40"/>
            </w:pPr>
            <w:r>
              <w:rPr>
                <w:rFonts w:cs="Times New Roman"/>
                <w:sz w:val="24"/>
              </w:rPr>
              <w:t>Kutilayotgan ilmiy yangilik</w:t>
            </w:r>
          </w:p>
        </w:tc>
        <w:tc>
          <w:tcPr>
            <w:tcW w:w="1871" w:type="dxa"/>
          </w:tcPr>
          <w:p w14:paraId="5BAD3F00" w14:textId="77777777" w:rsidR="00D24727" w:rsidRDefault="00EA26A1">
            <w:pPr>
              <w:spacing w:before="40" w:after="40"/>
              <w:jc w:val="center"/>
            </w:pPr>
            <w:r>
              <w:rPr>
                <w:rFonts w:cs="Times New Roman"/>
                <w:sz w:val="24"/>
              </w:rPr>
              <w:t>16</w:t>
            </w:r>
          </w:p>
        </w:tc>
      </w:tr>
      <w:tr w:rsidR="00D24727" w14:paraId="0DCC8117" w14:textId="77777777">
        <w:trPr>
          <w:cantSplit/>
        </w:trPr>
        <w:tc>
          <w:tcPr>
            <w:tcW w:w="794" w:type="dxa"/>
          </w:tcPr>
          <w:p w14:paraId="39EADD8A" w14:textId="77777777" w:rsidR="00D24727" w:rsidRDefault="00EA26A1">
            <w:pPr>
              <w:spacing w:before="40" w:after="40"/>
              <w:jc w:val="center"/>
            </w:pPr>
            <w:r>
              <w:rPr>
                <w:rFonts w:cs="Times New Roman"/>
                <w:sz w:val="24"/>
              </w:rPr>
              <w:t>6.1.</w:t>
            </w:r>
          </w:p>
        </w:tc>
        <w:tc>
          <w:tcPr>
            <w:tcW w:w="6576" w:type="dxa"/>
          </w:tcPr>
          <w:p w14:paraId="0241BB3F" w14:textId="77777777" w:rsidR="00D24727" w:rsidRDefault="00EA26A1">
            <w:pPr>
              <w:spacing w:before="40" w:after="40"/>
            </w:pPr>
            <w:r>
              <w:rPr>
                <w:rFonts w:cs="Times New Roman"/>
                <w:sz w:val="24"/>
              </w:rPr>
              <w:t>Kutilayotgan asosiy yangi ilmiy natijalar</w:t>
            </w:r>
          </w:p>
        </w:tc>
        <w:tc>
          <w:tcPr>
            <w:tcW w:w="1871" w:type="dxa"/>
          </w:tcPr>
          <w:p w14:paraId="2EB917A2" w14:textId="77777777" w:rsidR="00D24727" w:rsidRDefault="00EA26A1">
            <w:pPr>
              <w:spacing w:before="40" w:after="40"/>
              <w:jc w:val="center"/>
            </w:pPr>
            <w:r>
              <w:rPr>
                <w:rFonts w:cs="Times New Roman"/>
                <w:sz w:val="24"/>
              </w:rPr>
              <w:t>5</w:t>
            </w:r>
          </w:p>
        </w:tc>
      </w:tr>
      <w:tr w:rsidR="00D24727" w14:paraId="626A4204" w14:textId="77777777">
        <w:trPr>
          <w:cantSplit/>
        </w:trPr>
        <w:tc>
          <w:tcPr>
            <w:tcW w:w="794" w:type="dxa"/>
          </w:tcPr>
          <w:p w14:paraId="798114A9" w14:textId="77777777" w:rsidR="00D24727" w:rsidRDefault="00EA26A1">
            <w:pPr>
              <w:spacing w:before="40" w:after="40"/>
              <w:jc w:val="center"/>
            </w:pPr>
            <w:r>
              <w:rPr>
                <w:rFonts w:cs="Times New Roman"/>
                <w:sz w:val="24"/>
              </w:rPr>
              <w:t>6.2.</w:t>
            </w:r>
          </w:p>
        </w:tc>
        <w:tc>
          <w:tcPr>
            <w:tcW w:w="6576" w:type="dxa"/>
          </w:tcPr>
          <w:p w14:paraId="68029845" w14:textId="77777777" w:rsidR="00D24727" w:rsidRDefault="00EA26A1">
            <w:pPr>
              <w:spacing w:before="40" w:after="40"/>
            </w:pPr>
            <w:r>
              <w:rPr>
                <w:rFonts w:cs="Times New Roman"/>
                <w:sz w:val="24"/>
              </w:rPr>
              <w:t>Mavjud ilmiy natijalardan farqi</w:t>
            </w:r>
          </w:p>
        </w:tc>
        <w:tc>
          <w:tcPr>
            <w:tcW w:w="1871" w:type="dxa"/>
          </w:tcPr>
          <w:p w14:paraId="46987917" w14:textId="77777777" w:rsidR="00D24727" w:rsidRDefault="00EA26A1">
            <w:pPr>
              <w:spacing w:before="40" w:after="40"/>
              <w:jc w:val="center"/>
            </w:pPr>
            <w:r>
              <w:rPr>
                <w:rFonts w:cs="Times New Roman"/>
                <w:sz w:val="24"/>
              </w:rPr>
              <w:t>4</w:t>
            </w:r>
          </w:p>
        </w:tc>
      </w:tr>
      <w:tr w:rsidR="00D24727" w14:paraId="7177E793" w14:textId="77777777">
        <w:trPr>
          <w:cantSplit/>
        </w:trPr>
        <w:tc>
          <w:tcPr>
            <w:tcW w:w="794" w:type="dxa"/>
          </w:tcPr>
          <w:p w14:paraId="21738B6A" w14:textId="77777777" w:rsidR="00D24727" w:rsidRDefault="00EA26A1">
            <w:pPr>
              <w:spacing w:before="40" w:after="40"/>
              <w:jc w:val="center"/>
            </w:pPr>
            <w:r>
              <w:rPr>
                <w:rFonts w:cs="Times New Roman"/>
                <w:sz w:val="24"/>
              </w:rPr>
              <w:t>6.3.</w:t>
            </w:r>
          </w:p>
        </w:tc>
        <w:tc>
          <w:tcPr>
            <w:tcW w:w="6576" w:type="dxa"/>
          </w:tcPr>
          <w:p w14:paraId="68B833ED" w14:textId="77777777" w:rsidR="00D24727" w:rsidRDefault="00EA26A1">
            <w:pPr>
              <w:spacing w:before="40" w:after="40"/>
            </w:pPr>
            <w:r>
              <w:rPr>
                <w:rFonts w:cs="Times New Roman"/>
                <w:sz w:val="24"/>
              </w:rPr>
              <w:t>Ilmiy muammo va vazifalar bilan bogʻliqligi</w:t>
            </w:r>
          </w:p>
        </w:tc>
        <w:tc>
          <w:tcPr>
            <w:tcW w:w="1871" w:type="dxa"/>
          </w:tcPr>
          <w:p w14:paraId="7DAD03CE" w14:textId="77777777" w:rsidR="00D24727" w:rsidRDefault="00EA26A1">
            <w:pPr>
              <w:spacing w:before="40" w:after="40"/>
              <w:jc w:val="center"/>
            </w:pPr>
            <w:r>
              <w:rPr>
                <w:rFonts w:cs="Times New Roman"/>
                <w:sz w:val="24"/>
              </w:rPr>
              <w:t>3</w:t>
            </w:r>
          </w:p>
        </w:tc>
      </w:tr>
      <w:tr w:rsidR="00D24727" w14:paraId="331EDEF1" w14:textId="77777777">
        <w:trPr>
          <w:cantSplit/>
        </w:trPr>
        <w:tc>
          <w:tcPr>
            <w:tcW w:w="794" w:type="dxa"/>
          </w:tcPr>
          <w:p w14:paraId="1FFBE86B" w14:textId="77777777" w:rsidR="00D24727" w:rsidRDefault="00EA26A1">
            <w:pPr>
              <w:spacing w:before="40" w:after="40"/>
              <w:jc w:val="center"/>
            </w:pPr>
            <w:r>
              <w:rPr>
                <w:rFonts w:cs="Times New Roman"/>
                <w:sz w:val="24"/>
              </w:rPr>
              <w:t>6.4.</w:t>
            </w:r>
          </w:p>
        </w:tc>
        <w:tc>
          <w:tcPr>
            <w:tcW w:w="6576" w:type="dxa"/>
          </w:tcPr>
          <w:p w14:paraId="1E1007A5" w14:textId="77777777" w:rsidR="00D24727" w:rsidRDefault="00EA26A1">
            <w:pPr>
              <w:spacing w:before="40" w:after="40"/>
            </w:pPr>
            <w:r>
              <w:rPr>
                <w:rFonts w:cs="Times New Roman"/>
                <w:sz w:val="24"/>
              </w:rPr>
              <w:t>Avvalgi tayanch doktorantura va boshqa natijalardan farqlanishi</w:t>
            </w:r>
          </w:p>
        </w:tc>
        <w:tc>
          <w:tcPr>
            <w:tcW w:w="1871" w:type="dxa"/>
          </w:tcPr>
          <w:p w14:paraId="68021650" w14:textId="77777777" w:rsidR="00D24727" w:rsidRDefault="00EA26A1">
            <w:pPr>
              <w:spacing w:before="40" w:after="40"/>
              <w:jc w:val="center"/>
            </w:pPr>
            <w:r>
              <w:rPr>
                <w:rFonts w:cs="Times New Roman"/>
                <w:sz w:val="24"/>
              </w:rPr>
              <w:t>2</w:t>
            </w:r>
          </w:p>
        </w:tc>
      </w:tr>
      <w:tr w:rsidR="00D24727" w14:paraId="74B9CBBB" w14:textId="77777777">
        <w:trPr>
          <w:cantSplit/>
        </w:trPr>
        <w:tc>
          <w:tcPr>
            <w:tcW w:w="794" w:type="dxa"/>
          </w:tcPr>
          <w:p w14:paraId="425BA243" w14:textId="77777777" w:rsidR="00D24727" w:rsidRDefault="00EA26A1">
            <w:pPr>
              <w:spacing w:before="40" w:after="40"/>
              <w:jc w:val="center"/>
            </w:pPr>
            <w:r>
              <w:rPr>
                <w:rFonts w:cs="Times New Roman"/>
                <w:sz w:val="24"/>
              </w:rPr>
              <w:t>6.5.</w:t>
            </w:r>
          </w:p>
        </w:tc>
        <w:tc>
          <w:tcPr>
            <w:tcW w:w="6576" w:type="dxa"/>
          </w:tcPr>
          <w:p w14:paraId="506CAE98" w14:textId="77777777" w:rsidR="00D24727" w:rsidRDefault="00EA26A1">
            <w:pPr>
              <w:spacing w:before="40" w:after="40"/>
            </w:pPr>
            <w:r>
              <w:rPr>
                <w:rFonts w:cs="Times New Roman"/>
                <w:sz w:val="24"/>
              </w:rPr>
              <w:t>Yangi ilmiy natijalarning oʻzaro bogʻliqligi</w:t>
            </w:r>
          </w:p>
        </w:tc>
        <w:tc>
          <w:tcPr>
            <w:tcW w:w="1871" w:type="dxa"/>
          </w:tcPr>
          <w:p w14:paraId="7472D748" w14:textId="77777777" w:rsidR="00D24727" w:rsidRDefault="00EA26A1">
            <w:pPr>
              <w:spacing w:before="40" w:after="40"/>
              <w:jc w:val="center"/>
            </w:pPr>
            <w:r>
              <w:rPr>
                <w:rFonts w:cs="Times New Roman"/>
                <w:sz w:val="24"/>
              </w:rPr>
              <w:t>2</w:t>
            </w:r>
          </w:p>
        </w:tc>
      </w:tr>
      <w:tr w:rsidR="00D24727" w14:paraId="479394B4" w14:textId="77777777">
        <w:trPr>
          <w:cantSplit/>
        </w:trPr>
        <w:tc>
          <w:tcPr>
            <w:tcW w:w="794" w:type="dxa"/>
          </w:tcPr>
          <w:p w14:paraId="16C9B867" w14:textId="77777777" w:rsidR="00D24727" w:rsidRDefault="00EA26A1">
            <w:pPr>
              <w:spacing w:before="40" w:after="40"/>
              <w:jc w:val="center"/>
            </w:pPr>
            <w:r>
              <w:rPr>
                <w:rFonts w:cs="Times New Roman"/>
                <w:sz w:val="24"/>
              </w:rPr>
              <w:t>7.</w:t>
            </w:r>
          </w:p>
        </w:tc>
        <w:tc>
          <w:tcPr>
            <w:tcW w:w="6576" w:type="dxa"/>
          </w:tcPr>
          <w:p w14:paraId="53B3F772" w14:textId="77777777" w:rsidR="00D24727" w:rsidRDefault="00EA26A1">
            <w:pPr>
              <w:spacing w:before="40" w:after="40"/>
            </w:pPr>
            <w:r>
              <w:rPr>
                <w:rFonts w:cs="Times New Roman"/>
                <w:sz w:val="24"/>
              </w:rPr>
              <w:t>Kutilayotgan natijalarning ilmiy va amaliy ahamiyati</w:t>
            </w:r>
          </w:p>
        </w:tc>
        <w:tc>
          <w:tcPr>
            <w:tcW w:w="1871" w:type="dxa"/>
          </w:tcPr>
          <w:p w14:paraId="3A28BAD0" w14:textId="77777777" w:rsidR="00D24727" w:rsidRDefault="00EA26A1">
            <w:pPr>
              <w:spacing w:before="40" w:after="40"/>
              <w:jc w:val="center"/>
            </w:pPr>
            <w:r>
              <w:rPr>
                <w:rFonts w:cs="Times New Roman"/>
                <w:sz w:val="24"/>
              </w:rPr>
              <w:t>8</w:t>
            </w:r>
          </w:p>
        </w:tc>
      </w:tr>
      <w:tr w:rsidR="00D24727" w14:paraId="4B7F1181" w14:textId="77777777">
        <w:trPr>
          <w:cantSplit/>
        </w:trPr>
        <w:tc>
          <w:tcPr>
            <w:tcW w:w="794" w:type="dxa"/>
          </w:tcPr>
          <w:p w14:paraId="03BCA0C0" w14:textId="77777777" w:rsidR="00D24727" w:rsidRDefault="00EA26A1">
            <w:pPr>
              <w:spacing w:before="40" w:after="40"/>
              <w:jc w:val="center"/>
            </w:pPr>
            <w:r>
              <w:rPr>
                <w:rFonts w:cs="Times New Roman"/>
                <w:sz w:val="24"/>
              </w:rPr>
              <w:t>7.1.</w:t>
            </w:r>
          </w:p>
        </w:tc>
        <w:tc>
          <w:tcPr>
            <w:tcW w:w="6576" w:type="dxa"/>
          </w:tcPr>
          <w:p w14:paraId="766F93AE" w14:textId="77777777" w:rsidR="00D24727" w:rsidRDefault="00EA26A1">
            <w:pPr>
              <w:spacing w:before="40" w:after="40"/>
            </w:pPr>
            <w:r>
              <w:rPr>
                <w:rFonts w:cs="Times New Roman"/>
                <w:sz w:val="24"/>
              </w:rPr>
              <w:t>Ilmiy ahamiyat</w:t>
            </w:r>
          </w:p>
        </w:tc>
        <w:tc>
          <w:tcPr>
            <w:tcW w:w="1871" w:type="dxa"/>
          </w:tcPr>
          <w:p w14:paraId="31816150" w14:textId="77777777" w:rsidR="00D24727" w:rsidRDefault="00EA26A1">
            <w:pPr>
              <w:spacing w:before="40" w:after="40"/>
              <w:jc w:val="center"/>
            </w:pPr>
            <w:r>
              <w:rPr>
                <w:rFonts w:cs="Times New Roman"/>
                <w:sz w:val="24"/>
              </w:rPr>
              <w:t>3</w:t>
            </w:r>
          </w:p>
        </w:tc>
      </w:tr>
      <w:tr w:rsidR="00D24727" w14:paraId="285A937C" w14:textId="77777777">
        <w:trPr>
          <w:cantSplit/>
        </w:trPr>
        <w:tc>
          <w:tcPr>
            <w:tcW w:w="794" w:type="dxa"/>
          </w:tcPr>
          <w:p w14:paraId="64CF5ABA" w14:textId="77777777" w:rsidR="00D24727" w:rsidRDefault="00EA26A1">
            <w:pPr>
              <w:spacing w:before="40" w:after="40"/>
              <w:jc w:val="center"/>
            </w:pPr>
            <w:r>
              <w:rPr>
                <w:rFonts w:cs="Times New Roman"/>
                <w:sz w:val="24"/>
              </w:rPr>
              <w:t>7.2.</w:t>
            </w:r>
          </w:p>
        </w:tc>
        <w:tc>
          <w:tcPr>
            <w:tcW w:w="6576" w:type="dxa"/>
          </w:tcPr>
          <w:p w14:paraId="01D87BBF" w14:textId="77777777" w:rsidR="00D24727" w:rsidRDefault="00EA26A1">
            <w:pPr>
              <w:spacing w:before="40" w:after="40"/>
            </w:pPr>
            <w:r>
              <w:rPr>
                <w:rFonts w:cs="Times New Roman"/>
                <w:sz w:val="24"/>
              </w:rPr>
              <w:t>Amaliy ahamiyat</w:t>
            </w:r>
          </w:p>
        </w:tc>
        <w:tc>
          <w:tcPr>
            <w:tcW w:w="1871" w:type="dxa"/>
          </w:tcPr>
          <w:p w14:paraId="6910109F" w14:textId="77777777" w:rsidR="00D24727" w:rsidRDefault="00EA26A1">
            <w:pPr>
              <w:spacing w:before="40" w:after="40"/>
              <w:jc w:val="center"/>
            </w:pPr>
            <w:r>
              <w:rPr>
                <w:rFonts w:cs="Times New Roman"/>
                <w:sz w:val="24"/>
              </w:rPr>
              <w:t>3</w:t>
            </w:r>
          </w:p>
        </w:tc>
      </w:tr>
      <w:tr w:rsidR="00D24727" w14:paraId="6EF7A56B" w14:textId="77777777">
        <w:trPr>
          <w:cantSplit/>
        </w:trPr>
        <w:tc>
          <w:tcPr>
            <w:tcW w:w="794" w:type="dxa"/>
          </w:tcPr>
          <w:p w14:paraId="35D8BFDC" w14:textId="77777777" w:rsidR="00D24727" w:rsidRDefault="00EA26A1">
            <w:pPr>
              <w:spacing w:before="40" w:after="40"/>
              <w:jc w:val="center"/>
            </w:pPr>
            <w:r>
              <w:rPr>
                <w:rFonts w:cs="Times New Roman"/>
                <w:sz w:val="24"/>
              </w:rPr>
              <w:t>7.3.</w:t>
            </w:r>
          </w:p>
        </w:tc>
        <w:tc>
          <w:tcPr>
            <w:tcW w:w="6576" w:type="dxa"/>
          </w:tcPr>
          <w:p w14:paraId="57451D28" w14:textId="77777777" w:rsidR="00D24727" w:rsidRDefault="00EA26A1">
            <w:pPr>
              <w:spacing w:before="40" w:after="40"/>
            </w:pPr>
            <w:r>
              <w:rPr>
                <w:rFonts w:cs="Times New Roman"/>
                <w:sz w:val="24"/>
              </w:rPr>
              <w:t>Ilmiy va amaliy ahamiyatning farqlanishi</w:t>
            </w:r>
          </w:p>
        </w:tc>
        <w:tc>
          <w:tcPr>
            <w:tcW w:w="1871" w:type="dxa"/>
          </w:tcPr>
          <w:p w14:paraId="117C7741" w14:textId="77777777" w:rsidR="00D24727" w:rsidRDefault="00EA26A1">
            <w:pPr>
              <w:spacing w:before="40" w:after="40"/>
              <w:jc w:val="center"/>
            </w:pPr>
            <w:r>
              <w:rPr>
                <w:rFonts w:cs="Times New Roman"/>
                <w:sz w:val="24"/>
              </w:rPr>
              <w:t>2</w:t>
            </w:r>
          </w:p>
        </w:tc>
      </w:tr>
      <w:tr w:rsidR="00D24727" w14:paraId="35809887" w14:textId="77777777">
        <w:trPr>
          <w:cantSplit/>
        </w:trPr>
        <w:tc>
          <w:tcPr>
            <w:tcW w:w="794" w:type="dxa"/>
          </w:tcPr>
          <w:p w14:paraId="2D91EB8A" w14:textId="77777777" w:rsidR="00D24727" w:rsidRDefault="00EA26A1">
            <w:pPr>
              <w:spacing w:before="40" w:after="40"/>
              <w:jc w:val="center"/>
            </w:pPr>
            <w:r>
              <w:rPr>
                <w:rFonts w:cs="Times New Roman"/>
                <w:sz w:val="24"/>
              </w:rPr>
              <w:t>8.</w:t>
            </w:r>
          </w:p>
        </w:tc>
        <w:tc>
          <w:tcPr>
            <w:tcW w:w="6576" w:type="dxa"/>
          </w:tcPr>
          <w:p w14:paraId="5205D5BD" w14:textId="77777777" w:rsidR="00D24727" w:rsidRDefault="00EA26A1">
            <w:pPr>
              <w:spacing w:before="40" w:after="40"/>
            </w:pPr>
            <w:r>
              <w:rPr>
                <w:rFonts w:cs="Times New Roman"/>
                <w:sz w:val="24"/>
              </w:rPr>
              <w:t>Tadqiqotni amalga oshirish strategiyasi, bosqichlari va yakuniy asoslash</w:t>
            </w:r>
          </w:p>
        </w:tc>
        <w:tc>
          <w:tcPr>
            <w:tcW w:w="1871" w:type="dxa"/>
          </w:tcPr>
          <w:p w14:paraId="44E58DE0" w14:textId="77777777" w:rsidR="00D24727" w:rsidRDefault="00EA26A1">
            <w:pPr>
              <w:spacing w:before="40" w:after="40"/>
              <w:jc w:val="center"/>
            </w:pPr>
            <w:r>
              <w:rPr>
                <w:rFonts w:cs="Times New Roman"/>
                <w:sz w:val="24"/>
              </w:rPr>
              <w:t>7</w:t>
            </w:r>
          </w:p>
        </w:tc>
      </w:tr>
      <w:tr w:rsidR="00D24727" w14:paraId="50C94309" w14:textId="77777777">
        <w:trPr>
          <w:cantSplit/>
        </w:trPr>
        <w:tc>
          <w:tcPr>
            <w:tcW w:w="794" w:type="dxa"/>
          </w:tcPr>
          <w:p w14:paraId="216837D4" w14:textId="77777777" w:rsidR="00D24727" w:rsidRDefault="00EA26A1">
            <w:pPr>
              <w:spacing w:before="40" w:after="40"/>
              <w:jc w:val="center"/>
            </w:pPr>
            <w:r>
              <w:rPr>
                <w:rFonts w:cs="Times New Roman"/>
                <w:sz w:val="24"/>
              </w:rPr>
              <w:t>8.1.</w:t>
            </w:r>
          </w:p>
        </w:tc>
        <w:tc>
          <w:tcPr>
            <w:tcW w:w="6576" w:type="dxa"/>
          </w:tcPr>
          <w:p w14:paraId="3632901D" w14:textId="77777777" w:rsidR="00D24727" w:rsidRDefault="00EA26A1">
            <w:pPr>
              <w:spacing w:before="40" w:after="40"/>
            </w:pPr>
            <w:r>
              <w:rPr>
                <w:rFonts w:cs="Times New Roman"/>
                <w:sz w:val="24"/>
              </w:rPr>
              <w:t>Uch yillik tadqiqot strategiyasi</w:t>
            </w:r>
          </w:p>
        </w:tc>
        <w:tc>
          <w:tcPr>
            <w:tcW w:w="1871" w:type="dxa"/>
          </w:tcPr>
          <w:p w14:paraId="4CCF890B" w14:textId="77777777" w:rsidR="00D24727" w:rsidRDefault="00EA26A1">
            <w:pPr>
              <w:spacing w:before="40" w:after="40"/>
              <w:jc w:val="center"/>
            </w:pPr>
            <w:r>
              <w:rPr>
                <w:rFonts w:cs="Times New Roman"/>
                <w:sz w:val="24"/>
              </w:rPr>
              <w:t>2</w:t>
            </w:r>
          </w:p>
        </w:tc>
      </w:tr>
      <w:tr w:rsidR="00D24727" w14:paraId="06036A8F" w14:textId="77777777">
        <w:trPr>
          <w:cantSplit/>
        </w:trPr>
        <w:tc>
          <w:tcPr>
            <w:tcW w:w="794" w:type="dxa"/>
          </w:tcPr>
          <w:p w14:paraId="541D9A84" w14:textId="77777777" w:rsidR="00D24727" w:rsidRDefault="00EA26A1">
            <w:pPr>
              <w:spacing w:before="40" w:after="40"/>
              <w:jc w:val="center"/>
            </w:pPr>
            <w:r>
              <w:rPr>
                <w:rFonts w:cs="Times New Roman"/>
                <w:sz w:val="24"/>
              </w:rPr>
              <w:t>8.2.</w:t>
            </w:r>
          </w:p>
        </w:tc>
        <w:tc>
          <w:tcPr>
            <w:tcW w:w="6576" w:type="dxa"/>
          </w:tcPr>
          <w:p w14:paraId="0EBDA986" w14:textId="77777777" w:rsidR="00D24727" w:rsidRDefault="00EA26A1">
            <w:pPr>
              <w:spacing w:before="40" w:after="40"/>
            </w:pPr>
            <w:r>
              <w:rPr>
                <w:rFonts w:cs="Times New Roman"/>
                <w:sz w:val="24"/>
              </w:rPr>
              <w:t>Bosqichlar, vazifalar va oraliq natijalar</w:t>
            </w:r>
          </w:p>
        </w:tc>
        <w:tc>
          <w:tcPr>
            <w:tcW w:w="1871" w:type="dxa"/>
          </w:tcPr>
          <w:p w14:paraId="1D1D3EEA" w14:textId="77777777" w:rsidR="00D24727" w:rsidRDefault="00EA26A1">
            <w:pPr>
              <w:spacing w:before="40" w:after="40"/>
              <w:jc w:val="center"/>
            </w:pPr>
            <w:r>
              <w:rPr>
                <w:rFonts w:cs="Times New Roman"/>
                <w:sz w:val="24"/>
              </w:rPr>
              <w:t>2</w:t>
            </w:r>
          </w:p>
        </w:tc>
      </w:tr>
      <w:tr w:rsidR="00D24727" w14:paraId="1E6413DD" w14:textId="77777777">
        <w:trPr>
          <w:cantSplit/>
        </w:trPr>
        <w:tc>
          <w:tcPr>
            <w:tcW w:w="794" w:type="dxa"/>
          </w:tcPr>
          <w:p w14:paraId="4C1B915E" w14:textId="77777777" w:rsidR="00D24727" w:rsidRDefault="00EA26A1">
            <w:pPr>
              <w:spacing w:before="40" w:after="40"/>
              <w:jc w:val="center"/>
            </w:pPr>
            <w:r>
              <w:rPr>
                <w:rFonts w:cs="Times New Roman"/>
                <w:sz w:val="24"/>
              </w:rPr>
              <w:t>8.3.</w:t>
            </w:r>
          </w:p>
        </w:tc>
        <w:tc>
          <w:tcPr>
            <w:tcW w:w="6576" w:type="dxa"/>
          </w:tcPr>
          <w:p w14:paraId="58A49D70" w14:textId="77777777" w:rsidR="00D24727" w:rsidRDefault="00EA26A1">
            <w:pPr>
              <w:spacing w:before="40" w:after="40"/>
            </w:pPr>
            <w:r>
              <w:rPr>
                <w:rFonts w:cs="Times New Roman"/>
                <w:sz w:val="24"/>
              </w:rPr>
              <w:t>Tadqiqotni yakunlash va himoya bosqichlari</w:t>
            </w:r>
          </w:p>
        </w:tc>
        <w:tc>
          <w:tcPr>
            <w:tcW w:w="1871" w:type="dxa"/>
          </w:tcPr>
          <w:p w14:paraId="3E38A6CE" w14:textId="77777777" w:rsidR="00D24727" w:rsidRDefault="00EA26A1">
            <w:pPr>
              <w:spacing w:before="40" w:after="40"/>
              <w:jc w:val="center"/>
            </w:pPr>
            <w:r>
              <w:rPr>
                <w:rFonts w:cs="Times New Roman"/>
                <w:sz w:val="24"/>
              </w:rPr>
              <w:t>2</w:t>
            </w:r>
          </w:p>
        </w:tc>
      </w:tr>
      <w:tr w:rsidR="00D24727" w14:paraId="21617C45" w14:textId="77777777">
        <w:trPr>
          <w:cantSplit/>
        </w:trPr>
        <w:tc>
          <w:tcPr>
            <w:tcW w:w="794" w:type="dxa"/>
          </w:tcPr>
          <w:p w14:paraId="005AD5C3" w14:textId="77777777" w:rsidR="00D24727" w:rsidRDefault="00EA26A1">
            <w:pPr>
              <w:spacing w:before="40" w:after="40"/>
              <w:jc w:val="center"/>
            </w:pPr>
            <w:r>
              <w:rPr>
                <w:rFonts w:cs="Times New Roman"/>
                <w:sz w:val="24"/>
              </w:rPr>
              <w:t>8.4.</w:t>
            </w:r>
          </w:p>
        </w:tc>
        <w:tc>
          <w:tcPr>
            <w:tcW w:w="6576" w:type="dxa"/>
          </w:tcPr>
          <w:p w14:paraId="37C75077" w14:textId="77777777" w:rsidR="00D24727" w:rsidRDefault="00EA26A1">
            <w:pPr>
              <w:spacing w:before="40" w:after="40"/>
            </w:pPr>
            <w:r>
              <w:rPr>
                <w:rFonts w:cs="Times New Roman"/>
                <w:sz w:val="24"/>
              </w:rPr>
              <w:t>Strategiyani amalga oshirish imkoni mavjudligi</w:t>
            </w:r>
          </w:p>
        </w:tc>
        <w:tc>
          <w:tcPr>
            <w:tcW w:w="1871" w:type="dxa"/>
          </w:tcPr>
          <w:p w14:paraId="7466A8AA" w14:textId="77777777" w:rsidR="00D24727" w:rsidRDefault="00EA26A1">
            <w:pPr>
              <w:spacing w:before="40" w:after="40"/>
              <w:jc w:val="center"/>
            </w:pPr>
            <w:r>
              <w:rPr>
                <w:rFonts w:cs="Times New Roman"/>
                <w:sz w:val="24"/>
              </w:rPr>
              <w:t>1</w:t>
            </w:r>
          </w:p>
        </w:tc>
      </w:tr>
      <w:tr w:rsidR="00D24727" w14:paraId="7185C2B1" w14:textId="77777777">
        <w:trPr>
          <w:cantSplit/>
        </w:trPr>
        <w:tc>
          <w:tcPr>
            <w:tcW w:w="794" w:type="dxa"/>
          </w:tcPr>
          <w:p w14:paraId="33E915F2" w14:textId="77777777" w:rsidR="00D24727" w:rsidRDefault="00EA26A1">
            <w:pPr>
              <w:spacing w:before="40" w:after="40"/>
              <w:jc w:val="center"/>
            </w:pPr>
            <w:r>
              <w:rPr>
                <w:rFonts w:cs="Times New Roman"/>
                <w:sz w:val="24"/>
              </w:rPr>
              <w:t>9.</w:t>
            </w:r>
          </w:p>
        </w:tc>
        <w:tc>
          <w:tcPr>
            <w:tcW w:w="6576" w:type="dxa"/>
          </w:tcPr>
          <w:p w14:paraId="0FFBA535" w14:textId="77777777" w:rsidR="00D24727" w:rsidRDefault="00EA26A1">
            <w:pPr>
              <w:spacing w:before="40" w:after="40"/>
            </w:pPr>
            <w:r>
              <w:rPr>
                <w:rFonts w:cs="Times New Roman"/>
                <w:sz w:val="24"/>
              </w:rPr>
              <w:t>Ogʻzaki taqdimot va savol-javob</w:t>
            </w:r>
          </w:p>
        </w:tc>
        <w:tc>
          <w:tcPr>
            <w:tcW w:w="1871" w:type="dxa"/>
          </w:tcPr>
          <w:p w14:paraId="43FD8FE3" w14:textId="77777777" w:rsidR="00D24727" w:rsidRDefault="00EA26A1">
            <w:pPr>
              <w:spacing w:before="40" w:after="40"/>
              <w:jc w:val="center"/>
            </w:pPr>
            <w:r>
              <w:rPr>
                <w:rFonts w:cs="Times New Roman"/>
                <w:sz w:val="24"/>
              </w:rPr>
              <w:t>10</w:t>
            </w:r>
          </w:p>
        </w:tc>
      </w:tr>
      <w:tr w:rsidR="00D24727" w14:paraId="284CEE77" w14:textId="77777777">
        <w:trPr>
          <w:cantSplit/>
        </w:trPr>
        <w:tc>
          <w:tcPr>
            <w:tcW w:w="794" w:type="dxa"/>
          </w:tcPr>
          <w:p w14:paraId="338AE83A" w14:textId="77777777" w:rsidR="00D24727" w:rsidRDefault="00EA26A1">
            <w:pPr>
              <w:spacing w:before="40" w:after="40"/>
              <w:jc w:val="center"/>
            </w:pPr>
            <w:r>
              <w:rPr>
                <w:rFonts w:cs="Times New Roman"/>
                <w:sz w:val="24"/>
              </w:rPr>
              <w:t>9.1.</w:t>
            </w:r>
          </w:p>
        </w:tc>
        <w:tc>
          <w:tcPr>
            <w:tcW w:w="6576" w:type="dxa"/>
          </w:tcPr>
          <w:p w14:paraId="72FBD082" w14:textId="77777777" w:rsidR="00D24727" w:rsidRDefault="00EA26A1">
            <w:pPr>
              <w:spacing w:before="40" w:after="40"/>
            </w:pPr>
            <w:r>
              <w:rPr>
                <w:rFonts w:cs="Times New Roman"/>
                <w:sz w:val="24"/>
              </w:rPr>
              <w:t>Avvalgi ilmiy natijalar va asosiy ilmiy muammo boʻyicha savol</w:t>
            </w:r>
          </w:p>
        </w:tc>
        <w:tc>
          <w:tcPr>
            <w:tcW w:w="1871" w:type="dxa"/>
          </w:tcPr>
          <w:p w14:paraId="417B0A74" w14:textId="77777777" w:rsidR="00D24727" w:rsidRDefault="00EA26A1">
            <w:pPr>
              <w:spacing w:before="40" w:after="40"/>
              <w:jc w:val="center"/>
            </w:pPr>
            <w:r>
              <w:rPr>
                <w:rFonts w:cs="Times New Roman"/>
                <w:sz w:val="24"/>
              </w:rPr>
              <w:t>2</w:t>
            </w:r>
          </w:p>
        </w:tc>
      </w:tr>
      <w:tr w:rsidR="00D24727" w14:paraId="6B7E9ACB" w14:textId="77777777">
        <w:trPr>
          <w:cantSplit/>
        </w:trPr>
        <w:tc>
          <w:tcPr>
            <w:tcW w:w="794" w:type="dxa"/>
          </w:tcPr>
          <w:p w14:paraId="2A651B68" w14:textId="77777777" w:rsidR="00D24727" w:rsidRDefault="00EA26A1">
            <w:pPr>
              <w:spacing w:before="40" w:after="40"/>
              <w:jc w:val="center"/>
            </w:pPr>
            <w:r>
              <w:rPr>
                <w:rFonts w:cs="Times New Roman"/>
                <w:sz w:val="24"/>
              </w:rPr>
              <w:t>9.2.</w:t>
            </w:r>
          </w:p>
        </w:tc>
        <w:tc>
          <w:tcPr>
            <w:tcW w:w="6576" w:type="dxa"/>
          </w:tcPr>
          <w:p w14:paraId="03D925E6" w14:textId="77777777" w:rsidR="00D24727" w:rsidRDefault="00EA26A1">
            <w:pPr>
              <w:spacing w:before="40" w:after="40"/>
            </w:pPr>
            <w:r>
              <w:rPr>
                <w:rFonts w:cs="Times New Roman"/>
                <w:sz w:val="24"/>
              </w:rPr>
              <w:t>Tadqiqot konsepsiyasi, maqsadi va vazifalari boʻyicha savol</w:t>
            </w:r>
          </w:p>
        </w:tc>
        <w:tc>
          <w:tcPr>
            <w:tcW w:w="1871" w:type="dxa"/>
          </w:tcPr>
          <w:p w14:paraId="3C8F961D" w14:textId="77777777" w:rsidR="00D24727" w:rsidRDefault="00EA26A1">
            <w:pPr>
              <w:spacing w:before="40" w:after="40"/>
              <w:jc w:val="center"/>
            </w:pPr>
            <w:r>
              <w:rPr>
                <w:rFonts w:cs="Times New Roman"/>
                <w:sz w:val="24"/>
              </w:rPr>
              <w:t>2</w:t>
            </w:r>
          </w:p>
        </w:tc>
      </w:tr>
      <w:tr w:rsidR="00D24727" w14:paraId="7F565673" w14:textId="77777777">
        <w:trPr>
          <w:cantSplit/>
        </w:trPr>
        <w:tc>
          <w:tcPr>
            <w:tcW w:w="794" w:type="dxa"/>
          </w:tcPr>
          <w:p w14:paraId="730549CA" w14:textId="77777777" w:rsidR="00D24727" w:rsidRDefault="00EA26A1">
            <w:pPr>
              <w:spacing w:before="40" w:after="40"/>
              <w:jc w:val="center"/>
            </w:pPr>
            <w:r>
              <w:rPr>
                <w:rFonts w:cs="Times New Roman"/>
                <w:sz w:val="24"/>
              </w:rPr>
              <w:t>9.3.</w:t>
            </w:r>
          </w:p>
        </w:tc>
        <w:tc>
          <w:tcPr>
            <w:tcW w:w="6576" w:type="dxa"/>
          </w:tcPr>
          <w:p w14:paraId="2CECC7E4" w14:textId="77777777" w:rsidR="00D24727" w:rsidRDefault="00EA26A1">
            <w:pPr>
              <w:spacing w:before="40" w:after="40"/>
            </w:pPr>
            <w:r>
              <w:rPr>
                <w:rFonts w:cs="Times New Roman"/>
                <w:sz w:val="24"/>
              </w:rPr>
              <w:t>Metodologiya va tadqiqot usullari boʻyicha savol</w:t>
            </w:r>
          </w:p>
        </w:tc>
        <w:tc>
          <w:tcPr>
            <w:tcW w:w="1871" w:type="dxa"/>
          </w:tcPr>
          <w:p w14:paraId="12BD32E6" w14:textId="77777777" w:rsidR="00D24727" w:rsidRDefault="00EA26A1">
            <w:pPr>
              <w:spacing w:before="40" w:after="40"/>
              <w:jc w:val="center"/>
            </w:pPr>
            <w:r>
              <w:rPr>
                <w:rFonts w:cs="Times New Roman"/>
                <w:sz w:val="24"/>
              </w:rPr>
              <w:t>2</w:t>
            </w:r>
          </w:p>
        </w:tc>
      </w:tr>
      <w:tr w:rsidR="00D24727" w14:paraId="233C5822" w14:textId="77777777">
        <w:trPr>
          <w:cantSplit/>
        </w:trPr>
        <w:tc>
          <w:tcPr>
            <w:tcW w:w="794" w:type="dxa"/>
          </w:tcPr>
          <w:p w14:paraId="2E3F831F" w14:textId="77777777" w:rsidR="00D24727" w:rsidRDefault="00EA26A1">
            <w:pPr>
              <w:spacing w:before="40" w:after="40"/>
              <w:jc w:val="center"/>
            </w:pPr>
            <w:r>
              <w:rPr>
                <w:rFonts w:cs="Times New Roman"/>
                <w:sz w:val="24"/>
              </w:rPr>
              <w:t>9.4.</w:t>
            </w:r>
          </w:p>
        </w:tc>
        <w:tc>
          <w:tcPr>
            <w:tcW w:w="6576" w:type="dxa"/>
          </w:tcPr>
          <w:p w14:paraId="55961427" w14:textId="77777777" w:rsidR="00D24727" w:rsidRDefault="00EA26A1">
            <w:pPr>
              <w:spacing w:before="40" w:after="40"/>
            </w:pPr>
            <w:r>
              <w:rPr>
                <w:rFonts w:cs="Times New Roman"/>
                <w:sz w:val="24"/>
              </w:rPr>
              <w:t>Kutilayotgan ilmiy yangilik hamda uning ilmiy va amaliy ahamiyati boʻyicha savol</w:t>
            </w:r>
          </w:p>
        </w:tc>
        <w:tc>
          <w:tcPr>
            <w:tcW w:w="1871" w:type="dxa"/>
          </w:tcPr>
          <w:p w14:paraId="798FF87A" w14:textId="77777777" w:rsidR="00D24727" w:rsidRDefault="00EA26A1">
            <w:pPr>
              <w:spacing w:before="40" w:after="40"/>
              <w:jc w:val="center"/>
            </w:pPr>
            <w:r>
              <w:rPr>
                <w:rFonts w:cs="Times New Roman"/>
                <w:sz w:val="24"/>
              </w:rPr>
              <w:t>2</w:t>
            </w:r>
          </w:p>
        </w:tc>
      </w:tr>
      <w:tr w:rsidR="00D24727" w14:paraId="30231D0C" w14:textId="77777777">
        <w:trPr>
          <w:cantSplit/>
        </w:trPr>
        <w:tc>
          <w:tcPr>
            <w:tcW w:w="794" w:type="dxa"/>
          </w:tcPr>
          <w:p w14:paraId="5D0DD4E9" w14:textId="77777777" w:rsidR="00D24727" w:rsidRDefault="00EA26A1">
            <w:pPr>
              <w:spacing w:before="40" w:after="40"/>
              <w:jc w:val="center"/>
            </w:pPr>
            <w:r>
              <w:rPr>
                <w:rFonts w:cs="Times New Roman"/>
                <w:sz w:val="24"/>
              </w:rPr>
              <w:t>9.5.</w:t>
            </w:r>
          </w:p>
        </w:tc>
        <w:tc>
          <w:tcPr>
            <w:tcW w:w="6576" w:type="dxa"/>
          </w:tcPr>
          <w:p w14:paraId="76ADD033" w14:textId="77777777" w:rsidR="00D24727" w:rsidRDefault="00EA26A1">
            <w:pPr>
              <w:spacing w:before="40" w:after="40"/>
            </w:pPr>
            <w:r>
              <w:rPr>
                <w:rFonts w:cs="Times New Roman"/>
                <w:sz w:val="24"/>
              </w:rPr>
              <w:t>Tadqiqot strategiyasi va uni amalga oshirish bosqichlari boʻyicha savol</w:t>
            </w:r>
          </w:p>
        </w:tc>
        <w:tc>
          <w:tcPr>
            <w:tcW w:w="1871" w:type="dxa"/>
          </w:tcPr>
          <w:p w14:paraId="05192167" w14:textId="77777777" w:rsidR="00D24727" w:rsidRDefault="00EA26A1">
            <w:pPr>
              <w:spacing w:before="40" w:after="40"/>
              <w:jc w:val="center"/>
            </w:pPr>
            <w:r>
              <w:rPr>
                <w:rFonts w:cs="Times New Roman"/>
                <w:sz w:val="24"/>
              </w:rPr>
              <w:t>2</w:t>
            </w:r>
          </w:p>
        </w:tc>
      </w:tr>
      <w:tr w:rsidR="00D24727" w14:paraId="7A1683C8" w14:textId="77777777">
        <w:trPr>
          <w:cantSplit/>
        </w:trPr>
        <w:tc>
          <w:tcPr>
            <w:tcW w:w="794" w:type="dxa"/>
          </w:tcPr>
          <w:p w14:paraId="4E1E2AC7" w14:textId="77777777" w:rsidR="00D24727" w:rsidRDefault="00D24727">
            <w:pPr>
              <w:spacing w:before="40" w:after="40"/>
              <w:jc w:val="center"/>
            </w:pPr>
          </w:p>
        </w:tc>
        <w:tc>
          <w:tcPr>
            <w:tcW w:w="6576" w:type="dxa"/>
          </w:tcPr>
          <w:p w14:paraId="765BF0D4" w14:textId="77777777" w:rsidR="00D24727" w:rsidRDefault="00EA26A1">
            <w:pPr>
              <w:spacing w:before="40" w:after="40"/>
            </w:pPr>
            <w:r>
              <w:rPr>
                <w:rFonts w:cs="Times New Roman"/>
                <w:sz w:val="24"/>
              </w:rPr>
              <w:t>JAMI</w:t>
            </w:r>
          </w:p>
        </w:tc>
        <w:tc>
          <w:tcPr>
            <w:tcW w:w="1871" w:type="dxa"/>
          </w:tcPr>
          <w:p w14:paraId="4032DB5E" w14:textId="77777777" w:rsidR="00D24727" w:rsidRDefault="00EA26A1">
            <w:pPr>
              <w:spacing w:before="40" w:after="40"/>
              <w:jc w:val="center"/>
            </w:pPr>
            <w:r>
              <w:rPr>
                <w:rFonts w:cs="Times New Roman"/>
                <w:sz w:val="24"/>
              </w:rPr>
              <w:t>100</w:t>
            </w:r>
          </w:p>
        </w:tc>
      </w:tr>
    </w:tbl>
    <w:p w14:paraId="4CCA794E" w14:textId="77777777" w:rsidR="00D24727" w:rsidRDefault="00D24727">
      <w:pPr>
        <w:spacing w:after="120"/>
        <w:ind w:firstLine="709"/>
        <w:jc w:val="both"/>
      </w:pPr>
    </w:p>
    <w:p w14:paraId="0E9C83AD" w14:textId="77777777" w:rsidR="00D24727" w:rsidRDefault="00EA26A1">
      <w:pPr>
        <w:spacing w:after="120"/>
        <w:ind w:firstLine="709"/>
        <w:jc w:val="both"/>
      </w:pPr>
      <w:r>
        <w:rPr>
          <w:rFonts w:cs="Times New Roman"/>
        </w:rPr>
        <w:t xml:space="preserve">Har bir koʻrsatkich boʻyicha BALL BERISHNING ANIQ SHARTLARI universitet Kollegial organi tomonidan tasdiqlangan «Ilmiy kadrlar tayyorlashning ustuvor yoʻnalishlariga oid ixtisosliklar boʻyicha tayanch doktorantura (PhD) va doktorantura (DSc)ga qabul qilishda ilmiy tadqiqot ishi taqdimotini tashkil etish va baholash TARTIBI»ning tegishli ilovasida toʻliq keltirilgan. Ball faqat belgilangan </w:t>
      </w:r>
      <w:r>
        <w:rPr>
          <w:rFonts w:cs="Times New Roman"/>
        </w:rPr>
        <w:lastRenderedPageBreak/>
        <w:t>shartlarning bajarilganlik holati asosida qoʻyiladi; taqdimot mazmunida nazarda tutilmagan qoʻshimcha talablar yoki baholash shartlaridan foydalanilmaydi.</w:t>
      </w:r>
    </w:p>
    <w:p w14:paraId="25742B43" w14:textId="77777777" w:rsidR="00D24727" w:rsidRDefault="00EA26A1">
      <w:pPr>
        <w:keepNext/>
        <w:spacing w:before="200" w:after="80"/>
        <w:ind w:firstLine="709"/>
      </w:pPr>
      <w:r>
        <w:rPr>
          <w:rFonts w:cs="Times New Roman"/>
          <w:b/>
        </w:rPr>
        <w:t>5.2. Baholash tartibi</w:t>
      </w:r>
    </w:p>
    <w:p w14:paraId="74AC71A5" w14:textId="77777777" w:rsidR="00D24727" w:rsidRDefault="00EA26A1">
      <w:pPr>
        <w:spacing w:after="0"/>
        <w:ind w:firstLine="709"/>
        <w:jc w:val="both"/>
      </w:pPr>
      <w:r>
        <w:rPr>
          <w:rFonts w:cs="Times New Roman"/>
        </w:rPr>
        <w:t>1) komissiyaning har bir aʼzosi talabgorni mustaqil ravishda, alohida baholab, baholash jadvalini toʻldiradi; baholash jarayonida aʼzolar bir-biriga taʼsir oʻtkazmaydi;</w:t>
      </w:r>
    </w:p>
    <w:p w14:paraId="1690ABA6" w14:textId="77777777" w:rsidR="00D24727" w:rsidRDefault="00EA26A1">
      <w:pPr>
        <w:spacing w:after="0"/>
        <w:ind w:firstLine="709"/>
        <w:jc w:val="both"/>
      </w:pPr>
      <w:r>
        <w:rPr>
          <w:rFonts w:cs="Times New Roman"/>
        </w:rPr>
        <w:t>2) har bir shart uchun 1 ball belgilangan koʻrsatkichlarda bajarilgan shartlar soniga muvofiq ball hisoblanadi;</w:t>
      </w:r>
    </w:p>
    <w:p w14:paraId="4715B793" w14:textId="77777777" w:rsidR="00D24727" w:rsidRDefault="00EA26A1">
      <w:pPr>
        <w:spacing w:after="0"/>
        <w:ind w:firstLine="709"/>
        <w:jc w:val="both"/>
      </w:pPr>
      <w:r>
        <w:rPr>
          <w:rFonts w:cs="Times New Roman"/>
        </w:rPr>
        <w:t>3) koʻrsatkich uchun nazarda tutilgan eng yuqori balldan kam ball qoʻyilganda, komissiya aʼzosi bajarilmagan aniq shartni «Bajarilmagan shart» ustunida qayd etadi; «yetarli emas», «asoslanmagan» kabi umumiy izohlar qoʻllanilmaydi;</w:t>
      </w:r>
    </w:p>
    <w:p w14:paraId="27306C0E" w14:textId="77777777" w:rsidR="00D24727" w:rsidRDefault="00EA26A1">
      <w:pPr>
        <w:spacing w:after="0"/>
        <w:ind w:firstLine="709"/>
        <w:jc w:val="both"/>
      </w:pPr>
      <w:r>
        <w:rPr>
          <w:rFonts w:cs="Times New Roman"/>
        </w:rPr>
        <w:t>4) bir xil kamchilik bir nechta mezon boʻyicha takrorlangan taqdirda ushbu sabab uchun ball qayta kamaytirilmaydi;</w:t>
      </w:r>
    </w:p>
    <w:p w14:paraId="07AE0CE9" w14:textId="77777777" w:rsidR="00D24727" w:rsidRDefault="00EA26A1">
      <w:pPr>
        <w:spacing w:after="0"/>
        <w:ind w:firstLine="709"/>
        <w:jc w:val="both"/>
      </w:pPr>
      <w:r>
        <w:rPr>
          <w:rFonts w:cs="Times New Roman"/>
        </w:rPr>
        <w:t>5) talabgorning yakuniy natijasi komissiya aʼzolari qoʻygan umumiy ballarning OʻRTACHA ARIFMETIK QIYMATI sifatida hisoblanadi;</w:t>
      </w:r>
    </w:p>
    <w:p w14:paraId="3B32067C" w14:textId="77777777" w:rsidR="00D24727" w:rsidRDefault="00EA26A1">
      <w:pPr>
        <w:spacing w:after="0"/>
        <w:ind w:firstLine="709"/>
        <w:jc w:val="both"/>
      </w:pPr>
      <w:r>
        <w:rPr>
          <w:rFonts w:cs="Times New Roman"/>
        </w:rPr>
        <w:t>6) baholash yakunlangach talabgorga yakuniy bali maʼlum qilinadi; baholash jadvallari ballni mezonlar kesimida keyinchalik tekshirish imkonini beradigan shaklda rasmiylashtiriladi va saqlanadi.</w:t>
      </w:r>
    </w:p>
    <w:p w14:paraId="092F9399" w14:textId="77777777" w:rsidR="00D24727" w:rsidRDefault="00EA26A1">
      <w:pPr>
        <w:keepNext/>
        <w:spacing w:before="200" w:after="80"/>
        <w:ind w:firstLine="709"/>
      </w:pPr>
      <w:r>
        <w:rPr>
          <w:rFonts w:cs="Times New Roman"/>
          <w:b/>
        </w:rPr>
        <w:t>5.3. Saralash bali</w:t>
      </w:r>
    </w:p>
    <w:p w14:paraId="013E122D" w14:textId="77777777" w:rsidR="00D24727" w:rsidRDefault="00EA26A1">
      <w:pPr>
        <w:spacing w:after="120"/>
        <w:ind w:firstLine="709"/>
        <w:jc w:val="both"/>
      </w:pPr>
      <w:r>
        <w:rPr>
          <w:rFonts w:cs="Times New Roman"/>
          <w:b/>
        </w:rPr>
        <w:t>Ilmiy tadqiqot ishi taqdimoti boʻyicha 50 balldan kam ball toʻplagan talabgor sinovdan oʻtmagan hisoblanadi va tanlovda ishtirok etmaydi (Nizomning 25-bandi).</w:t>
      </w:r>
    </w:p>
    <w:p w14:paraId="454C07A9" w14:textId="77777777" w:rsidR="00D24727" w:rsidRDefault="00EA26A1">
      <w:pPr>
        <w:keepNext/>
        <w:spacing w:before="200" w:after="80"/>
        <w:ind w:firstLine="709"/>
      </w:pPr>
      <w:r>
        <w:rPr>
          <w:rFonts w:cs="Times New Roman"/>
          <w:b/>
        </w:rPr>
        <w:t>5.4. Chet tili va yakuniy natija</w:t>
      </w:r>
    </w:p>
    <w:p w14:paraId="10CECAE5" w14:textId="77777777" w:rsidR="00D24727" w:rsidRDefault="00EA26A1">
      <w:pPr>
        <w:spacing w:after="120"/>
        <w:ind w:firstLine="709"/>
        <w:jc w:val="both"/>
      </w:pPr>
      <w:r>
        <w:rPr>
          <w:rFonts w:cs="Times New Roman"/>
          <w:b/>
        </w:rPr>
        <w:t>CHET TILIDAN KIRISH IMTIHONI OʻTKAZILMAYDI. Oʻzbekiston Respublikasi Prezidentining 2026-yil 26-maydagi PF-98-son Farmonining 6-bandi «a» kichik bandiga muvofiq 2027-yil 1-yanvardan chet tili fanidan imtihon topshirish bekor qilingan. Uning oʻrniga talabgor chet tilini bilish darajasini belgilovchi SERTIFIKATNI qabul hujjatlari tarkibida taqdim etadi.</w:t>
      </w:r>
    </w:p>
    <w:p w14:paraId="684A72BA" w14:textId="77777777" w:rsidR="00D24727" w:rsidRDefault="00EA26A1">
      <w:pPr>
        <w:spacing w:after="120"/>
        <w:ind w:firstLine="709"/>
        <w:jc w:val="both"/>
      </w:pPr>
      <w:r>
        <w:rPr>
          <w:rFonts w:cs="Times New Roman"/>
        </w:rPr>
        <w:t>Chet tilini bilish darajasi milliy sertifikat yoki unga mos darajadagi xalqaro sertifikat bilan tasdiqlanadi: IELTS (oʻrtacha bali kamida 5,5), TOEFL PBT (567 balldan kam boʻlmagan), TOEFL iBT (87 balldan kam boʻlmagan) yoki CEFR boʻyicha B2 darajadan past boʻlmagan amaldagi sertifikat (Nizomning 22-bandi). Sertifikat qabul uchun MAJBURIY HUJJAT hisoblanadi va tanlov bali hisobiga kiritilmaydi.</w:t>
      </w:r>
    </w:p>
    <w:p w14:paraId="0B204AFA" w14:textId="77777777" w:rsidR="00D24727" w:rsidRDefault="00EA26A1">
      <w:pPr>
        <w:spacing w:after="120"/>
        <w:ind w:firstLine="709"/>
        <w:jc w:val="both"/>
      </w:pPr>
      <w:r>
        <w:rPr>
          <w:rFonts w:cs="Times New Roman"/>
        </w:rPr>
        <w:lastRenderedPageBreak/>
        <w:t>Chet tilidan imtihon oʻtkazilmagani sababli talabgorning YAKUNIY NATIJASI ilmiy tadqiqot ishi taqdimoti boʻyicha toʻplangan ball (100 ballik tizimda) hisoblanadi. Reyting shu ball asosida tuziladi.</w:t>
      </w:r>
    </w:p>
    <w:p w14:paraId="70E90088" w14:textId="77777777" w:rsidR="00D24727" w:rsidRDefault="00EA26A1">
      <w:pPr>
        <w:spacing w:after="120"/>
        <w:ind w:firstLine="709"/>
        <w:jc w:val="both"/>
      </w:pPr>
      <w:r>
        <w:rPr>
          <w:rFonts w:cs="Times New Roman"/>
          <w:b/>
        </w:rPr>
        <w:t>DIQQAT! Oʻzbekiston Respublikasi Prezidentining 2026-yil 26-maydagi PF-98-son Farmonining 3-bandi «g» kichik bandiga muvofiq oliy taʼlimdan keyingi taʼlimga qabul qilishda tegishli fan yoʻnalishlarida milliy sertifikatga ega boʻlgan talabgorni mutaxassislik fani boʻyicha imtihondan ozod etib, unga maksimal ball berish tartibi BEKOR QILINGAN. Barcha talabgorlar mutaxassislik fanidan umumiy asosda imtihon topshiradilar.</w:t>
      </w:r>
    </w:p>
    <w:p w14:paraId="35C64596" w14:textId="77777777" w:rsidR="00D24727" w:rsidRDefault="00EA26A1">
      <w:pPr>
        <w:keepNext/>
        <w:spacing w:before="200" w:after="80"/>
        <w:ind w:firstLine="709"/>
      </w:pPr>
      <w:r>
        <w:rPr>
          <w:rFonts w:cs="Times New Roman"/>
          <w:b/>
        </w:rPr>
        <w:t>5.5. Teng ball toʻplangan holatda ustunlik</w:t>
      </w:r>
    </w:p>
    <w:p w14:paraId="12685FCA" w14:textId="77777777" w:rsidR="00D24727" w:rsidRDefault="00EA26A1">
      <w:pPr>
        <w:spacing w:after="80"/>
        <w:ind w:firstLine="709"/>
        <w:jc w:val="both"/>
      </w:pPr>
      <w:r>
        <w:rPr>
          <w:rFonts w:cs="Times New Roman"/>
        </w:rPr>
        <w:t>Yakuniy ballar teng boʻlgan taqdirda quyidagi talabgorlarga ustunlik beriladi (Nizomning 24-bandi):</w:t>
      </w:r>
    </w:p>
    <w:p w14:paraId="492F891F" w14:textId="77777777" w:rsidR="00D24727" w:rsidRDefault="00EA26A1">
      <w:pPr>
        <w:spacing w:after="0"/>
        <w:ind w:firstLine="709"/>
        <w:jc w:val="both"/>
      </w:pPr>
      <w:r>
        <w:rPr>
          <w:rFonts w:cs="Times New Roman"/>
        </w:rPr>
        <w:t>– 5 yildan ortiq ilmiy-pedagogik stajga ega boʻlganlar;</w:t>
      </w:r>
    </w:p>
    <w:p w14:paraId="3FAC41B4" w14:textId="77777777" w:rsidR="00D24727" w:rsidRDefault="00EA26A1">
      <w:pPr>
        <w:spacing w:after="0"/>
        <w:ind w:firstLine="709"/>
        <w:jc w:val="both"/>
      </w:pPr>
      <w:r>
        <w:rPr>
          <w:rFonts w:cs="Times New Roman"/>
        </w:rPr>
        <w:t>– mualliflik guvohnomalari va patentga ega boʻlganlar;</w:t>
      </w:r>
    </w:p>
    <w:p w14:paraId="4E616F41" w14:textId="77777777" w:rsidR="00D24727" w:rsidRDefault="00EA26A1">
      <w:pPr>
        <w:spacing w:after="0"/>
        <w:ind w:firstLine="709"/>
        <w:jc w:val="both"/>
      </w:pPr>
      <w:r>
        <w:rPr>
          <w:rFonts w:cs="Times New Roman"/>
        </w:rPr>
        <w:t>– monografiya (ijtimoiy-gumanitar fanlar uchun), dissertatsiya mavzusi boʻyicha ilmiy jurnallarda, shu jumladan xorijiy jurnallarda koʻproq ilmiy maqola chop etganlar;</w:t>
      </w:r>
    </w:p>
    <w:p w14:paraId="0AF5FACA" w14:textId="77777777" w:rsidR="00D24727" w:rsidRDefault="00EA26A1">
      <w:pPr>
        <w:spacing w:after="0"/>
        <w:ind w:firstLine="709"/>
        <w:jc w:val="both"/>
      </w:pPr>
      <w:r>
        <w:rPr>
          <w:rFonts w:cs="Times New Roman"/>
        </w:rPr>
        <w:t>– dissertatsiya tadqiqoti hajmining 50 foizdan koʻp qismini bajarganlar.</w:t>
      </w:r>
    </w:p>
    <w:p w14:paraId="19A2D99F" w14:textId="77777777" w:rsidR="00D24727" w:rsidRDefault="00EA26A1">
      <w:pPr>
        <w:keepNext/>
        <w:spacing w:before="280" w:after="160"/>
        <w:jc w:val="center"/>
      </w:pPr>
      <w:r>
        <w:rPr>
          <w:rFonts w:cs="Times New Roman"/>
          <w:b/>
        </w:rPr>
        <w:t>VI. APELLYATSIYA TARTIBI</w:t>
      </w:r>
    </w:p>
    <w:p w14:paraId="1783721F" w14:textId="77777777" w:rsidR="00D24727" w:rsidRDefault="00EA26A1">
      <w:pPr>
        <w:spacing w:after="120"/>
        <w:ind w:firstLine="709"/>
        <w:jc w:val="both"/>
      </w:pPr>
      <w:r>
        <w:rPr>
          <w:rFonts w:cs="Times New Roman"/>
        </w:rPr>
        <w:t>Apellyatsiya taqdimotning ilmiy mazmunini qayta baholash uchun emas, balki belgilangan TARTIB BUZILGANLIGI yuzasidan beriladi. Asoslar, muddat va koʻrib chiqish tartibi universitet Kollegial organi tomonidan tasdiqlangan «Ilmiy kadrlar tayyorlashning ustuvor yoʻnalishlariga oid ixtisosliklar boʻyicha tayanch doktorantura (PhD) va doktorantura (DSc)ga qabul qilishda ilmiy tadqiqot ishi taqdimotini tashkil etish va baholash TARTIBI»ning VII boʻlimida belgilangan.</w:t>
      </w:r>
    </w:p>
    <w:p w14:paraId="28BDBC12" w14:textId="77777777" w:rsidR="00D24727" w:rsidRDefault="00EA26A1">
      <w:pPr>
        <w:spacing w:after="0"/>
        <w:ind w:firstLine="709"/>
        <w:jc w:val="both"/>
      </w:pPr>
      <w:r>
        <w:rPr>
          <w:rFonts w:cs="Times New Roman"/>
        </w:rPr>
        <w:t>1) reglament buzilgan (vaqt meʼyori, savol-javob tartibi);</w:t>
      </w:r>
    </w:p>
    <w:p w14:paraId="11E4C9D8" w14:textId="77777777" w:rsidR="00D24727" w:rsidRDefault="00EA26A1">
      <w:pPr>
        <w:spacing w:after="0"/>
        <w:ind w:firstLine="709"/>
        <w:jc w:val="both"/>
      </w:pPr>
      <w:r>
        <w:rPr>
          <w:rFonts w:cs="Times New Roman"/>
        </w:rPr>
        <w:t>2) baholash varaqasi toʻldirilmagan yoki past ball izohsiz qoʻyilgan;</w:t>
      </w:r>
    </w:p>
    <w:p w14:paraId="11202C01" w14:textId="77777777" w:rsidR="00D24727" w:rsidRDefault="00EA26A1">
      <w:pPr>
        <w:spacing w:after="0"/>
        <w:ind w:firstLine="709"/>
        <w:jc w:val="both"/>
      </w:pPr>
      <w:r>
        <w:rPr>
          <w:rFonts w:cs="Times New Roman"/>
        </w:rPr>
        <w:t>3) manfaatlar toʻqnashuvi holati eʼtiborga olinmagan;</w:t>
      </w:r>
    </w:p>
    <w:p w14:paraId="1A44CF3F" w14:textId="77777777" w:rsidR="00D24727" w:rsidRDefault="00EA26A1">
      <w:pPr>
        <w:spacing w:after="0"/>
        <w:ind w:firstLine="709"/>
        <w:jc w:val="both"/>
      </w:pPr>
      <w:r>
        <w:rPr>
          <w:rFonts w:cs="Times New Roman"/>
        </w:rPr>
        <w:t>4) ballarni jamlashda arifmetik yoki uslubiy xatolikka yoʻl qoʻyilgan;</w:t>
      </w:r>
    </w:p>
    <w:p w14:paraId="5CCF7628" w14:textId="77777777" w:rsidR="00D24727" w:rsidRDefault="00EA26A1">
      <w:pPr>
        <w:spacing w:after="0"/>
        <w:ind w:firstLine="709"/>
        <w:jc w:val="both"/>
      </w:pPr>
      <w:r>
        <w:rPr>
          <w:rFonts w:cs="Times New Roman"/>
        </w:rPr>
        <w:t>5) texnik sabablar talabgorga salbiy taʼsir koʻrsatgan.</w:t>
      </w:r>
    </w:p>
    <w:p w14:paraId="1DF4C74E" w14:textId="77777777" w:rsidR="00D24727" w:rsidRDefault="00EA26A1">
      <w:pPr>
        <w:spacing w:after="120"/>
        <w:ind w:firstLine="709"/>
        <w:jc w:val="both"/>
      </w:pPr>
      <w:r>
        <w:rPr>
          <w:rFonts w:cs="Times New Roman"/>
        </w:rPr>
        <w:t>Ariza natijalar eʼlon qilingan kundan eʼtiboran 3 (uch) kun ichida beriladi va video yozuv, baholash varaqalari hamda bayonnoma asosida koʻrib chiqiladi.</w:t>
      </w:r>
    </w:p>
    <w:p w14:paraId="528ECEF5" w14:textId="77777777" w:rsidR="00D24727" w:rsidRDefault="00EA26A1">
      <w:pPr>
        <w:keepNext/>
        <w:spacing w:before="280" w:after="160"/>
        <w:jc w:val="center"/>
      </w:pPr>
      <w:r>
        <w:rPr>
          <w:rFonts w:cs="Times New Roman"/>
          <w:b/>
        </w:rPr>
        <w:lastRenderedPageBreak/>
        <w:t>VII. TAVSIYA ETILADIGAN ADABIYOTLAR VA AXBOROT MANBALARI</w:t>
      </w:r>
    </w:p>
    <w:p w14:paraId="4BA65BC1" w14:textId="77777777" w:rsidR="00D24727" w:rsidRDefault="00EA26A1">
      <w:pPr>
        <w:keepNext/>
        <w:spacing w:before="200" w:after="80"/>
        <w:ind w:firstLine="709"/>
      </w:pPr>
      <w:r>
        <w:rPr>
          <w:rFonts w:cs="Times New Roman"/>
          <w:b/>
        </w:rPr>
        <w:t>7.1. Asosiy adabiyotlar</w:t>
      </w:r>
    </w:p>
    <w:p w14:paraId="78CA78CA" w14:textId="77777777" w:rsidR="004D56FF" w:rsidRPr="00DD11C2" w:rsidRDefault="004D56FF" w:rsidP="004D56FF">
      <w:pPr>
        <w:tabs>
          <w:tab w:val="num" w:pos="-3240"/>
        </w:tabs>
        <w:spacing w:after="0"/>
        <w:ind w:firstLine="709"/>
        <w:jc w:val="both"/>
        <w:rPr>
          <w:szCs w:val="28"/>
          <w:lang w:val="uz-Cyrl-UZ" w:eastAsia="ru-RU"/>
        </w:rPr>
      </w:pPr>
      <w:r w:rsidRPr="00A103F2">
        <w:rPr>
          <w:rFonts w:cs="Times New Roman"/>
        </w:rPr>
        <w:t xml:space="preserve">1. </w:t>
      </w:r>
      <w:r w:rsidRPr="00A103F2">
        <w:rPr>
          <w:szCs w:val="28"/>
          <w:lang w:val="uz-Cyrl-UZ" w:eastAsia="ru-RU"/>
        </w:rPr>
        <w:t xml:space="preserve">Salimov </w:t>
      </w:r>
      <w:r w:rsidRPr="00DD11C2">
        <w:rPr>
          <w:szCs w:val="28"/>
          <w:lang w:val="uz-Cyrl-UZ" w:eastAsia="ru-RU"/>
        </w:rPr>
        <w:t xml:space="preserve">Z. Kimyoviy texnologiyaning asosiy jarayonlari va qurilmalari. I - II tom. -Toshkent: «O‘zbekiston», 1994-95. </w:t>
      </w:r>
    </w:p>
    <w:p w14:paraId="0A88DDD0" w14:textId="77777777" w:rsidR="004D56FF" w:rsidRPr="00DD11C2" w:rsidRDefault="004D56FF" w:rsidP="004D56FF">
      <w:pPr>
        <w:spacing w:after="0"/>
        <w:ind w:firstLine="709"/>
        <w:jc w:val="both"/>
        <w:rPr>
          <w:szCs w:val="28"/>
          <w:lang w:val="uz-Cyrl-UZ" w:eastAsia="ru-RU"/>
        </w:rPr>
      </w:pPr>
      <w:r w:rsidRPr="00DD11C2">
        <w:rPr>
          <w:szCs w:val="28"/>
          <w:lang w:val="uz-Cyrl-UZ" w:eastAsia="ru-RU"/>
        </w:rPr>
        <w:t>2. Yusupbekov N.R., Nurmuxamedov X.S., Zokirov S.G. Kimyoviy texnologiya asosiy jarayon va qurilmalar.- T.: Sharq, 2003. – 644 b</w:t>
      </w:r>
      <w:r>
        <w:rPr>
          <w:szCs w:val="28"/>
          <w:lang w:val="uz-Cyrl-UZ" w:eastAsia="ru-RU"/>
        </w:rPr>
        <w:t>.</w:t>
      </w:r>
    </w:p>
    <w:p w14:paraId="3FB234ED" w14:textId="77777777" w:rsidR="004D56FF" w:rsidRPr="00DD11C2" w:rsidRDefault="004D56FF" w:rsidP="004D56FF">
      <w:pPr>
        <w:spacing w:after="0"/>
        <w:ind w:firstLine="709"/>
        <w:jc w:val="both"/>
        <w:rPr>
          <w:szCs w:val="28"/>
          <w:lang w:val="uz-Cyrl-UZ" w:eastAsia="ru-RU"/>
        </w:rPr>
      </w:pPr>
      <w:r w:rsidRPr="00DD11C2">
        <w:rPr>
          <w:szCs w:val="28"/>
          <w:lang w:val="uz-Cyrl-UZ" w:eastAsia="ru-RU"/>
        </w:rPr>
        <w:t>3. Yusupbekov N.R., Nurmuhamedov X.S., Ismatullayev P.R. Kimyo va oziq-ovqat sanoatlarining asosiy jarayon va qurilmalarini hisoblash va loyixalash. –T.: Jahon, 2000.- 231 b.</w:t>
      </w:r>
    </w:p>
    <w:p w14:paraId="32A54310" w14:textId="77777777" w:rsidR="004D56FF" w:rsidRPr="00DD11C2" w:rsidRDefault="004D56FF" w:rsidP="004D56FF">
      <w:pPr>
        <w:spacing w:after="0"/>
        <w:ind w:firstLine="709"/>
        <w:jc w:val="both"/>
        <w:rPr>
          <w:rFonts w:ascii="Academy Uzb" w:hAnsi="Academy Uzb"/>
          <w:szCs w:val="28"/>
          <w:lang w:val="uz-Cyrl-UZ" w:eastAsia="ru-RU"/>
        </w:rPr>
      </w:pPr>
      <w:r w:rsidRPr="00DD11C2">
        <w:rPr>
          <w:rFonts w:ascii="Academy Uzb" w:hAnsi="Academy Uzb"/>
          <w:szCs w:val="28"/>
          <w:lang w:val="uz-Cyrl-UZ" w:eastAsia="ru-RU"/>
        </w:rPr>
        <w:t xml:space="preserve">4. Zokirov S. Neft va gazni </w:t>
      </w:r>
      <w:r w:rsidRPr="00DD11C2">
        <w:rPr>
          <w:rFonts w:ascii="Academy Uzb" w:hAnsi="Academy Uzb"/>
          <w:szCs w:val="28"/>
          <w:lang w:eastAsia="ru-RU"/>
        </w:rPr>
        <w:t>q</w:t>
      </w:r>
      <w:r w:rsidRPr="00DD11C2">
        <w:rPr>
          <w:rFonts w:ascii="Academy Uzb" w:hAnsi="Academy Uzb"/>
          <w:szCs w:val="28"/>
          <w:lang w:val="uz-Cyrl-UZ" w:eastAsia="ru-RU"/>
        </w:rPr>
        <w:t>ayta ishlash jarayonlari va uskunalari. T.: Aloqachi, 2010, 508 b</w:t>
      </w:r>
      <w:r>
        <w:rPr>
          <w:rFonts w:ascii="Academy Uzb" w:hAnsi="Academy Uzb"/>
          <w:szCs w:val="28"/>
          <w:lang w:val="uz-Cyrl-UZ" w:eastAsia="ru-RU"/>
        </w:rPr>
        <w:t>.</w:t>
      </w:r>
    </w:p>
    <w:p w14:paraId="090A83EC" w14:textId="77777777" w:rsidR="004D56FF" w:rsidRPr="00DD11C2" w:rsidRDefault="004D56FF" w:rsidP="004D56FF">
      <w:pPr>
        <w:spacing w:after="0"/>
        <w:ind w:firstLine="709"/>
        <w:jc w:val="both"/>
        <w:rPr>
          <w:szCs w:val="28"/>
          <w:lang w:val="uz-Cyrl-UZ" w:eastAsia="ru-RU"/>
        </w:rPr>
      </w:pPr>
      <w:r w:rsidRPr="00DD11C2">
        <w:rPr>
          <w:szCs w:val="28"/>
          <w:lang w:val="uz-Cyrl-UZ" w:eastAsia="ru-RU"/>
        </w:rPr>
        <w:t>5. Ismatov A.A., Otaqulov T.A., Ismatov N.P., Mirzayev F.M. Noorganik materiallar kimyoviy texnologiyasi. -Toshkent: «O‘zbekiston», 2002. 335 b.</w:t>
      </w:r>
    </w:p>
    <w:p w14:paraId="7373B6AB" w14:textId="77777777" w:rsidR="004D56FF" w:rsidRPr="00A103F2" w:rsidRDefault="004D56FF" w:rsidP="004D56FF">
      <w:pPr>
        <w:spacing w:after="0" w:line="240" w:lineRule="auto"/>
        <w:ind w:firstLine="709"/>
        <w:jc w:val="both"/>
        <w:rPr>
          <w:szCs w:val="24"/>
          <w:lang w:val="uz-Cyrl-UZ" w:eastAsia="ru-RU"/>
        </w:rPr>
      </w:pPr>
      <w:r w:rsidRPr="00DD11C2">
        <w:rPr>
          <w:szCs w:val="24"/>
          <w:lang w:val="uz-Cyrl-UZ" w:eastAsia="ru-RU"/>
        </w:rPr>
        <w:t xml:space="preserve">6. </w:t>
      </w:r>
      <w:r w:rsidRPr="00282FAA">
        <w:rPr>
          <w:szCs w:val="24"/>
          <w:lang w:eastAsia="ru-RU"/>
        </w:rPr>
        <w:t xml:space="preserve">Q. Gofurov. Kimyoviy texnologiyaning nazariy asoslari. T., </w:t>
      </w:r>
      <w:r>
        <w:rPr>
          <w:szCs w:val="24"/>
          <w:lang w:eastAsia="ru-RU"/>
        </w:rPr>
        <w:t>“</w:t>
      </w:r>
      <w:r w:rsidRPr="00282FAA">
        <w:rPr>
          <w:szCs w:val="24"/>
          <w:lang w:eastAsia="ru-RU"/>
        </w:rPr>
        <w:t>Fan va texnologiya</w:t>
      </w:r>
      <w:r>
        <w:rPr>
          <w:szCs w:val="24"/>
          <w:lang w:eastAsia="ru-RU"/>
        </w:rPr>
        <w:t>”</w:t>
      </w:r>
      <w:r w:rsidRPr="00282FAA">
        <w:rPr>
          <w:szCs w:val="24"/>
          <w:lang w:eastAsia="ru-RU"/>
        </w:rPr>
        <w:t>, 2007, 260 bet</w:t>
      </w:r>
      <w:r>
        <w:rPr>
          <w:szCs w:val="24"/>
          <w:lang w:val="uz-Cyrl-UZ" w:eastAsia="ru-RU"/>
        </w:rPr>
        <w:t>.</w:t>
      </w:r>
    </w:p>
    <w:p w14:paraId="3933B854" w14:textId="77777777" w:rsidR="004D56FF" w:rsidRPr="00A103F2" w:rsidRDefault="004D56FF" w:rsidP="004D56FF">
      <w:pPr>
        <w:spacing w:after="0" w:line="240" w:lineRule="auto"/>
        <w:ind w:firstLine="709"/>
        <w:jc w:val="both"/>
        <w:rPr>
          <w:szCs w:val="24"/>
          <w:lang w:val="uz-Cyrl-UZ" w:eastAsia="ru-RU"/>
        </w:rPr>
      </w:pPr>
      <w:r w:rsidRPr="004D56FF">
        <w:rPr>
          <w:szCs w:val="24"/>
          <w:lang w:val="uz-Cyrl-UZ" w:eastAsia="ru-RU"/>
        </w:rPr>
        <w:t>7. Kattayev N., “Kimyoviy texnologiya” Oliy o‘quv yurtlari talabalari uchun o‘quv qo‘llanama Toshkent 2008 - 432 bet</w:t>
      </w:r>
      <w:r>
        <w:rPr>
          <w:szCs w:val="24"/>
          <w:lang w:val="uz-Cyrl-UZ" w:eastAsia="ru-RU"/>
        </w:rPr>
        <w:t>.</w:t>
      </w:r>
    </w:p>
    <w:p w14:paraId="10335240" w14:textId="77777777" w:rsidR="004D56FF" w:rsidRPr="00DD11C2" w:rsidRDefault="004D56FF" w:rsidP="004D56FF">
      <w:pPr>
        <w:spacing w:after="0" w:line="240" w:lineRule="auto"/>
        <w:ind w:firstLine="709"/>
        <w:jc w:val="both"/>
        <w:rPr>
          <w:szCs w:val="28"/>
          <w:lang w:val="uz-Cyrl-UZ" w:eastAsia="ru-RU"/>
        </w:rPr>
      </w:pPr>
      <w:r w:rsidRPr="00DD11C2">
        <w:rPr>
          <w:szCs w:val="28"/>
          <w:lang w:val="uz-Cyrl-UZ" w:eastAsia="ru-RU"/>
        </w:rPr>
        <w:t>8. Axmetov S. «</w:t>
      </w:r>
      <w:r w:rsidRPr="00A103F2">
        <w:rPr>
          <w:szCs w:val="28"/>
          <w:lang w:val="ru-RU" w:eastAsia="ru-RU"/>
        </w:rPr>
        <w:t>Химическая технология неорганических веществ</w:t>
      </w:r>
      <w:r w:rsidRPr="00DD11C2">
        <w:rPr>
          <w:szCs w:val="28"/>
          <w:lang w:val="uz-Cyrl-UZ" w:eastAsia="ru-RU"/>
        </w:rPr>
        <w:t>», t.1,2 M.:2002</w:t>
      </w:r>
      <w:r>
        <w:rPr>
          <w:szCs w:val="28"/>
          <w:lang w:val="uz-Cyrl-UZ" w:eastAsia="ru-RU"/>
        </w:rPr>
        <w:t>.</w:t>
      </w:r>
    </w:p>
    <w:p w14:paraId="1BE70BA9" w14:textId="77777777" w:rsidR="004D56FF" w:rsidRDefault="004D56FF" w:rsidP="004D56FF">
      <w:pPr>
        <w:spacing w:after="0" w:line="240" w:lineRule="auto"/>
        <w:ind w:firstLine="709"/>
        <w:jc w:val="both"/>
        <w:rPr>
          <w:szCs w:val="28"/>
          <w:lang w:val="uz-Cyrl-UZ" w:eastAsia="ru-RU"/>
        </w:rPr>
      </w:pPr>
      <w:r w:rsidRPr="00DD11C2">
        <w:rPr>
          <w:szCs w:val="28"/>
          <w:lang w:val="uz-Cyrl-UZ" w:eastAsia="ru-RU"/>
        </w:rPr>
        <w:t xml:space="preserve">9. Sokolov R.S. </w:t>
      </w:r>
      <w:r w:rsidRPr="00A103F2">
        <w:rPr>
          <w:szCs w:val="28"/>
          <w:lang w:val="ru-RU" w:eastAsia="ru-RU"/>
        </w:rPr>
        <w:t>Химическая технология</w:t>
      </w:r>
      <w:r w:rsidRPr="00DD11C2">
        <w:rPr>
          <w:szCs w:val="28"/>
          <w:lang w:val="uz-Cyrl-UZ" w:eastAsia="ru-RU"/>
        </w:rPr>
        <w:t>, - M.: «Vlados», 2000.</w:t>
      </w:r>
    </w:p>
    <w:p w14:paraId="09B724E5" w14:textId="77777777" w:rsidR="004D56FF" w:rsidRPr="00DD11C2" w:rsidRDefault="004D56FF" w:rsidP="004D56FF">
      <w:pPr>
        <w:spacing w:after="0"/>
        <w:ind w:firstLine="709"/>
        <w:jc w:val="both"/>
        <w:rPr>
          <w:szCs w:val="28"/>
          <w:lang w:val="uz-Cyrl-UZ" w:eastAsia="ru-RU"/>
        </w:rPr>
      </w:pPr>
      <w:r w:rsidRPr="00DD11C2">
        <w:rPr>
          <w:szCs w:val="28"/>
          <w:lang w:val="uz-Cyrl-UZ" w:eastAsia="ru-RU"/>
        </w:rPr>
        <w:t>1</w:t>
      </w:r>
      <w:r>
        <w:rPr>
          <w:szCs w:val="28"/>
          <w:lang w:val="uz-Cyrl-UZ" w:eastAsia="ru-RU"/>
        </w:rPr>
        <w:t>0</w:t>
      </w:r>
      <w:r w:rsidRPr="00DD11C2">
        <w:rPr>
          <w:szCs w:val="28"/>
          <w:lang w:val="uz-Cyrl-UZ" w:eastAsia="ru-RU"/>
        </w:rPr>
        <w:t>. Ismatov A.A., Otaqulov T.A., Ismatov N.P., Mirzayev F.M. Noorganik materiallar kimyoviy texnologiyasi. -Toshkent: «O‘zbekiston», 2002. 335 b.</w:t>
      </w:r>
    </w:p>
    <w:p w14:paraId="520F1824" w14:textId="77777777" w:rsidR="004D56FF" w:rsidRPr="00DD11C2" w:rsidRDefault="004D56FF" w:rsidP="004D56FF">
      <w:pPr>
        <w:spacing w:after="0"/>
        <w:ind w:firstLine="709"/>
        <w:jc w:val="both"/>
        <w:rPr>
          <w:bCs/>
          <w:szCs w:val="28"/>
          <w:lang w:val="uz-Cyrl-UZ" w:eastAsia="ru-RU"/>
        </w:rPr>
      </w:pPr>
      <w:r>
        <w:rPr>
          <w:szCs w:val="28"/>
          <w:lang w:val="uz-Cyrl-UZ" w:eastAsia="ru-RU"/>
        </w:rPr>
        <w:t>11</w:t>
      </w:r>
      <w:r w:rsidRPr="00DD11C2">
        <w:rPr>
          <w:szCs w:val="28"/>
          <w:lang w:val="uz-Cyrl-UZ" w:eastAsia="ru-RU"/>
        </w:rPr>
        <w:t>. Q.G</w:t>
      </w:r>
      <w:r>
        <w:rPr>
          <w:szCs w:val="28"/>
          <w:lang w:val="uz-Cyrl-UZ" w:eastAsia="ru-RU"/>
        </w:rPr>
        <w:t>‘</w:t>
      </w:r>
      <w:r w:rsidRPr="00DD11C2">
        <w:rPr>
          <w:szCs w:val="28"/>
          <w:lang w:val="uz-Cyrl-UZ" w:eastAsia="ru-RU"/>
        </w:rPr>
        <w:t>afurov, I.Shamshiddinov. Mineral o</w:t>
      </w:r>
      <w:r>
        <w:rPr>
          <w:bCs/>
          <w:szCs w:val="28"/>
          <w:lang w:val="uz-Cyrl-UZ" w:eastAsia="ru-RU"/>
        </w:rPr>
        <w:t>‘</w:t>
      </w:r>
      <w:r w:rsidRPr="00DD11C2">
        <w:rPr>
          <w:bCs/>
          <w:szCs w:val="28"/>
          <w:lang w:val="uz-Cyrl-UZ" w:eastAsia="ru-RU"/>
        </w:rPr>
        <w:t>g</w:t>
      </w:r>
      <w:r w:rsidRPr="00DD11C2">
        <w:rPr>
          <w:bCs/>
          <w:szCs w:val="28"/>
          <w:lang w:val="uz-Cyrl-UZ" w:eastAsia="ru-RU"/>
        </w:rPr>
        <w:sym w:font="Symbol" w:char="F0A2"/>
      </w:r>
      <w:r w:rsidRPr="00DD11C2">
        <w:rPr>
          <w:bCs/>
          <w:szCs w:val="28"/>
          <w:lang w:val="uz-Cyrl-UZ" w:eastAsia="ru-RU"/>
        </w:rPr>
        <w:t>itlar va tuzlar texnologiyasi. – T.: Fan va texnologiyalar, 2007. -352 b.</w:t>
      </w:r>
    </w:p>
    <w:p w14:paraId="281E0AB3" w14:textId="77777777" w:rsidR="004D56FF" w:rsidRPr="00DD11C2" w:rsidRDefault="004D56FF" w:rsidP="004D56FF">
      <w:pPr>
        <w:tabs>
          <w:tab w:val="num" w:pos="-3240"/>
        </w:tabs>
        <w:spacing w:after="0"/>
        <w:ind w:firstLine="709"/>
        <w:jc w:val="both"/>
        <w:rPr>
          <w:szCs w:val="28"/>
          <w:lang w:val="uz-Cyrl-UZ" w:eastAsia="ru-RU"/>
        </w:rPr>
      </w:pPr>
      <w:r>
        <w:rPr>
          <w:szCs w:val="28"/>
          <w:lang w:val="uz-Cyrl-UZ" w:eastAsia="ru-RU"/>
        </w:rPr>
        <w:t>12</w:t>
      </w:r>
      <w:r w:rsidRPr="00DD11C2">
        <w:rPr>
          <w:szCs w:val="28"/>
          <w:lang w:val="uz-Cyrl-UZ" w:eastAsia="ru-RU"/>
        </w:rPr>
        <w:t>. Umumiy kimyoviy texnologiya T.A.Otaqo</w:t>
      </w:r>
      <w:r>
        <w:rPr>
          <w:szCs w:val="28"/>
          <w:lang w:val="uz-Cyrl-UZ" w:eastAsia="ru-RU"/>
        </w:rPr>
        <w:t>‘</w:t>
      </w:r>
      <w:r w:rsidRPr="00DD11C2">
        <w:rPr>
          <w:szCs w:val="28"/>
          <w:lang w:val="uz-Cyrl-UZ" w:eastAsia="ru-RU"/>
        </w:rPr>
        <w:t>ziev, Q.M.Axmerov, S.M.Turobjonov. O</w:t>
      </w:r>
      <w:r>
        <w:rPr>
          <w:szCs w:val="28"/>
          <w:lang w:val="uz-Cyrl-UZ" w:eastAsia="ru-RU"/>
        </w:rPr>
        <w:t>‘</w:t>
      </w:r>
      <w:r w:rsidRPr="00DD11C2">
        <w:rPr>
          <w:szCs w:val="28"/>
          <w:lang w:val="uz-Cyrl-UZ" w:eastAsia="ru-RU"/>
        </w:rPr>
        <w:t>quv qo</w:t>
      </w:r>
      <w:r>
        <w:rPr>
          <w:szCs w:val="28"/>
          <w:lang w:val="uz-Cyrl-UZ" w:eastAsia="ru-RU"/>
        </w:rPr>
        <w:t>‘</w:t>
      </w:r>
      <w:r w:rsidRPr="00DD11C2">
        <w:rPr>
          <w:szCs w:val="28"/>
          <w:lang w:val="uz-Cyrl-UZ" w:eastAsia="ru-RU"/>
        </w:rPr>
        <w:t>llanma.-T.:O</w:t>
      </w:r>
      <w:r w:rsidRPr="007B58FB">
        <w:rPr>
          <w:szCs w:val="28"/>
          <w:lang w:val="uz-Cyrl-UZ" w:eastAsia="ru-RU"/>
        </w:rPr>
        <w:t>‘</w:t>
      </w:r>
      <w:r w:rsidRPr="00DD11C2">
        <w:rPr>
          <w:szCs w:val="28"/>
          <w:lang w:val="uz-Cyrl-UZ" w:eastAsia="ru-RU"/>
        </w:rPr>
        <w:t xml:space="preserve">zbekiston Respublikasi FA </w:t>
      </w:r>
      <w:r w:rsidRPr="000A4A2C">
        <w:rPr>
          <w:szCs w:val="28"/>
          <w:lang w:val="uz-Cyrl-UZ" w:eastAsia="ru-RU"/>
        </w:rPr>
        <w:t>“</w:t>
      </w:r>
      <w:r w:rsidRPr="00DD11C2">
        <w:rPr>
          <w:szCs w:val="28"/>
          <w:lang w:val="uz-Cyrl-UZ" w:eastAsia="ru-RU"/>
        </w:rPr>
        <w:t>Fan</w:t>
      </w:r>
      <w:r w:rsidRPr="000A4A2C">
        <w:rPr>
          <w:szCs w:val="28"/>
          <w:lang w:val="uz-Cyrl-UZ" w:eastAsia="ru-RU"/>
        </w:rPr>
        <w:t>”</w:t>
      </w:r>
      <w:r w:rsidRPr="00DD11C2">
        <w:rPr>
          <w:szCs w:val="28"/>
          <w:lang w:val="uz-Cyrl-UZ" w:eastAsia="ru-RU"/>
        </w:rPr>
        <w:t xml:space="preserve"> nashriyoti, 2009.-432 b.</w:t>
      </w:r>
    </w:p>
    <w:p w14:paraId="238D44E7" w14:textId="77777777" w:rsidR="004D56FF" w:rsidRPr="00DD11C2" w:rsidRDefault="004D56FF" w:rsidP="004D56FF">
      <w:pPr>
        <w:tabs>
          <w:tab w:val="num" w:pos="-3240"/>
        </w:tabs>
        <w:spacing w:after="0"/>
        <w:ind w:firstLine="709"/>
        <w:jc w:val="both"/>
        <w:rPr>
          <w:szCs w:val="28"/>
          <w:lang w:val="uz-Cyrl-UZ" w:eastAsia="ru-RU"/>
        </w:rPr>
      </w:pPr>
      <w:r>
        <w:rPr>
          <w:szCs w:val="28"/>
          <w:lang w:val="uz-Cyrl-UZ" w:eastAsia="ru-RU"/>
        </w:rPr>
        <w:t>13</w:t>
      </w:r>
      <w:r w:rsidRPr="00DD11C2">
        <w:rPr>
          <w:szCs w:val="28"/>
          <w:lang w:val="uz-Cyrl-UZ" w:eastAsia="ru-RU"/>
        </w:rPr>
        <w:t>. Jixozlar va loyixalash asoslari T.A.Otaqo</w:t>
      </w:r>
      <w:r w:rsidRPr="007B58FB">
        <w:rPr>
          <w:szCs w:val="28"/>
          <w:lang w:val="uz-Cyrl-UZ" w:eastAsia="ru-RU"/>
        </w:rPr>
        <w:t>‘</w:t>
      </w:r>
      <w:r w:rsidRPr="00DD11C2">
        <w:rPr>
          <w:szCs w:val="28"/>
          <w:lang w:val="uz-Cyrl-UZ" w:eastAsia="ru-RU"/>
        </w:rPr>
        <w:t>ziev, M.Iskandarova, R.A.Raximov, E.T.Otaqo</w:t>
      </w:r>
      <w:r w:rsidRPr="000A4A2C">
        <w:rPr>
          <w:szCs w:val="28"/>
          <w:lang w:val="uz-Cyrl-UZ" w:eastAsia="ru-RU"/>
        </w:rPr>
        <w:t>‘</w:t>
      </w:r>
      <w:r w:rsidRPr="00DD11C2">
        <w:rPr>
          <w:szCs w:val="28"/>
          <w:lang w:val="uz-Cyrl-UZ" w:eastAsia="ru-RU"/>
        </w:rPr>
        <w:t>ziev Darslik O</w:t>
      </w:r>
      <w:r w:rsidRPr="000A4A2C">
        <w:rPr>
          <w:szCs w:val="28"/>
          <w:lang w:val="uz-Cyrl-UZ" w:eastAsia="ru-RU"/>
        </w:rPr>
        <w:t>‘</w:t>
      </w:r>
      <w:r w:rsidRPr="00DD11C2">
        <w:rPr>
          <w:szCs w:val="28"/>
          <w:lang w:val="uz-Cyrl-UZ" w:eastAsia="ru-RU"/>
        </w:rPr>
        <w:t>zbekiston Toshkent 2010-320 b.</w:t>
      </w:r>
    </w:p>
    <w:p w14:paraId="7D991D84" w14:textId="77777777" w:rsidR="004D56FF" w:rsidRPr="00A103F2" w:rsidRDefault="004D56FF" w:rsidP="004D56FF">
      <w:pPr>
        <w:tabs>
          <w:tab w:val="num" w:pos="-3240"/>
        </w:tabs>
        <w:spacing w:after="0"/>
        <w:ind w:firstLine="709"/>
        <w:jc w:val="both"/>
        <w:rPr>
          <w:szCs w:val="28"/>
          <w:lang w:val="uz-Cyrl-UZ" w:eastAsia="ru-RU"/>
        </w:rPr>
      </w:pPr>
      <w:r>
        <w:rPr>
          <w:szCs w:val="28"/>
          <w:lang w:val="uz-Cyrl-UZ" w:eastAsia="ru-RU"/>
        </w:rPr>
        <w:t>14</w:t>
      </w:r>
      <w:r w:rsidRPr="00DD11C2">
        <w:rPr>
          <w:szCs w:val="28"/>
          <w:lang w:eastAsia="ru-RU"/>
        </w:rPr>
        <w:t>. Q. G</w:t>
      </w:r>
      <w:r>
        <w:rPr>
          <w:szCs w:val="28"/>
          <w:lang w:eastAsia="ru-RU"/>
        </w:rPr>
        <w:t>‘</w:t>
      </w:r>
      <w:r w:rsidRPr="00DD11C2">
        <w:rPr>
          <w:szCs w:val="28"/>
          <w:lang w:eastAsia="ru-RU"/>
        </w:rPr>
        <w:t>ofurov. Kimyoviy texnolo</w:t>
      </w:r>
      <w:r>
        <w:rPr>
          <w:szCs w:val="28"/>
          <w:lang w:eastAsia="ru-RU"/>
        </w:rPr>
        <w:t>giyaning nazariy asoslari. T., “</w:t>
      </w:r>
      <w:r w:rsidRPr="00DD11C2">
        <w:rPr>
          <w:szCs w:val="28"/>
          <w:lang w:eastAsia="ru-RU"/>
        </w:rPr>
        <w:t>Fan va texnologiya</w:t>
      </w:r>
      <w:r>
        <w:rPr>
          <w:szCs w:val="28"/>
          <w:lang w:eastAsia="ru-RU"/>
        </w:rPr>
        <w:t>”</w:t>
      </w:r>
      <w:r w:rsidRPr="00DD11C2">
        <w:rPr>
          <w:szCs w:val="28"/>
          <w:lang w:eastAsia="ru-RU"/>
        </w:rPr>
        <w:t>, 2007, 260 bet</w:t>
      </w:r>
      <w:r>
        <w:rPr>
          <w:szCs w:val="28"/>
          <w:lang w:val="uz-Cyrl-UZ" w:eastAsia="ru-RU"/>
        </w:rPr>
        <w:t>.</w:t>
      </w:r>
    </w:p>
    <w:p w14:paraId="760E5BB8" w14:textId="77777777" w:rsidR="004D56FF" w:rsidRPr="00A103F2" w:rsidRDefault="004D56FF" w:rsidP="004D56FF">
      <w:pPr>
        <w:tabs>
          <w:tab w:val="num" w:pos="-3240"/>
        </w:tabs>
        <w:spacing w:after="0"/>
        <w:ind w:firstLine="709"/>
        <w:jc w:val="both"/>
        <w:rPr>
          <w:szCs w:val="28"/>
          <w:lang w:val="uz-Cyrl-UZ" w:eastAsia="ru-RU"/>
        </w:rPr>
      </w:pPr>
      <w:r>
        <w:rPr>
          <w:szCs w:val="28"/>
          <w:lang w:val="uz-Cyrl-UZ" w:eastAsia="ru-RU"/>
        </w:rPr>
        <w:t>15</w:t>
      </w:r>
      <w:r w:rsidRPr="004D56FF">
        <w:rPr>
          <w:szCs w:val="28"/>
          <w:lang w:val="uz-Cyrl-UZ" w:eastAsia="ru-RU"/>
        </w:rPr>
        <w:t>. Kattaev N., “Kimyoviy texnologiya” Oliy o‘quv yurtlari talabalari uchun o‘quv qo‘llanama Toshkent 2008 - 432 bet</w:t>
      </w:r>
      <w:r>
        <w:rPr>
          <w:szCs w:val="28"/>
          <w:lang w:val="uz-Cyrl-UZ" w:eastAsia="ru-RU"/>
        </w:rPr>
        <w:t>.</w:t>
      </w:r>
    </w:p>
    <w:p w14:paraId="1FE18AF8" w14:textId="77777777" w:rsidR="004D56FF" w:rsidRDefault="004D56FF" w:rsidP="004D56FF">
      <w:pPr>
        <w:spacing w:after="40"/>
        <w:ind w:firstLine="709"/>
        <w:jc w:val="both"/>
        <w:rPr>
          <w:rFonts w:cs="Times New Roman"/>
          <w:b/>
          <w:lang w:val="uz-Cyrl-UZ"/>
        </w:rPr>
      </w:pPr>
    </w:p>
    <w:p w14:paraId="2A9D1FF1" w14:textId="77777777" w:rsidR="004D56FF" w:rsidRPr="00495744" w:rsidRDefault="004D56FF" w:rsidP="004D56FF">
      <w:pPr>
        <w:spacing w:after="40"/>
        <w:ind w:firstLine="709"/>
        <w:jc w:val="both"/>
        <w:rPr>
          <w:lang w:val="uz-Cyrl-UZ"/>
        </w:rPr>
      </w:pPr>
      <w:r w:rsidRPr="00495744">
        <w:rPr>
          <w:rFonts w:cs="Times New Roman"/>
          <w:b/>
          <w:lang w:val="uz-Cyrl-UZ"/>
        </w:rPr>
        <w:t>7.2. Qoʻshimcha adabiyotlar</w:t>
      </w:r>
    </w:p>
    <w:p w14:paraId="68DF1DD7" w14:textId="77777777" w:rsidR="004D56FF" w:rsidRPr="00495744" w:rsidRDefault="004D56FF" w:rsidP="004D56FF">
      <w:pPr>
        <w:tabs>
          <w:tab w:val="num" w:pos="-3240"/>
        </w:tabs>
        <w:spacing w:after="0"/>
        <w:ind w:firstLine="709"/>
        <w:jc w:val="both"/>
        <w:rPr>
          <w:szCs w:val="28"/>
          <w:lang w:val="uz-Cyrl-UZ" w:eastAsia="ru-RU"/>
        </w:rPr>
      </w:pPr>
      <w:r w:rsidRPr="00495744">
        <w:rPr>
          <w:rFonts w:cs="Times New Roman"/>
          <w:lang w:val="uz-Cyrl-UZ"/>
        </w:rPr>
        <w:t xml:space="preserve">1. </w:t>
      </w:r>
      <w:r w:rsidRPr="00495744">
        <w:rPr>
          <w:szCs w:val="28"/>
          <w:lang w:val="uz-Cyrl-UZ" w:eastAsia="ru-RU"/>
        </w:rPr>
        <w:t>Pozin M.Ye. Технология минеральных удобрений. -L.: Ximiya, 1989. 352 s.</w:t>
      </w:r>
    </w:p>
    <w:p w14:paraId="5288B146" w14:textId="77777777" w:rsidR="004D56FF" w:rsidRPr="00495744" w:rsidRDefault="004D56FF" w:rsidP="004D56FF">
      <w:pPr>
        <w:tabs>
          <w:tab w:val="num" w:pos="-3240"/>
        </w:tabs>
        <w:spacing w:after="0"/>
        <w:ind w:firstLine="709"/>
        <w:jc w:val="both"/>
        <w:rPr>
          <w:szCs w:val="28"/>
          <w:lang w:val="uz-Cyrl-UZ" w:eastAsia="ru-RU"/>
        </w:rPr>
      </w:pPr>
      <w:r w:rsidRPr="00495744">
        <w:rPr>
          <w:szCs w:val="28"/>
          <w:lang w:val="uz-Cyrl-UZ" w:eastAsia="ru-RU"/>
        </w:rPr>
        <w:lastRenderedPageBreak/>
        <w:t>2. Olevskiy V.M. Производства аммиачной селитры в агрегатах большой единичной мощности. -M.: 1990. 245 s.</w:t>
      </w:r>
    </w:p>
    <w:p w14:paraId="6105A10C" w14:textId="77777777" w:rsidR="004D56FF" w:rsidRPr="00495744" w:rsidRDefault="004D56FF" w:rsidP="004D56FF">
      <w:pPr>
        <w:spacing w:after="0" w:line="240" w:lineRule="auto"/>
        <w:ind w:firstLine="709"/>
        <w:jc w:val="both"/>
        <w:rPr>
          <w:szCs w:val="28"/>
          <w:lang w:val="uz-Cyrl-UZ" w:eastAsia="ru-RU"/>
        </w:rPr>
      </w:pPr>
      <w:r w:rsidRPr="00495744">
        <w:rPr>
          <w:szCs w:val="28"/>
          <w:lang w:val="uz-Cyrl-UZ" w:eastAsia="ru-RU"/>
        </w:rPr>
        <w:t>3. Amelin.A.G., Yashke.E.V. Производство серной кислоты, M. Высшая школа. 1980. 245s.</w:t>
      </w:r>
    </w:p>
    <w:p w14:paraId="3000224D" w14:textId="77777777" w:rsidR="004D56FF" w:rsidRPr="00495744" w:rsidRDefault="004D56FF" w:rsidP="004D56FF">
      <w:pPr>
        <w:spacing w:after="0" w:line="240" w:lineRule="auto"/>
        <w:ind w:firstLine="709"/>
        <w:jc w:val="both"/>
        <w:rPr>
          <w:szCs w:val="28"/>
          <w:lang w:val="uz-Cyrl-UZ" w:eastAsia="ru-RU"/>
        </w:rPr>
      </w:pPr>
      <w:r w:rsidRPr="00495744">
        <w:rPr>
          <w:szCs w:val="28"/>
          <w:lang w:val="uz-Cyrl-UZ" w:eastAsia="ru-RU"/>
        </w:rPr>
        <w:t>4. Vasilev B.T., Otvagina M.I. Технология серной кислоты. M. Ximiya; 1985. 386</w:t>
      </w:r>
      <w:r>
        <w:rPr>
          <w:szCs w:val="28"/>
          <w:lang w:val="uz-Cyrl-UZ" w:eastAsia="ru-RU"/>
        </w:rPr>
        <w:t xml:space="preserve"> </w:t>
      </w:r>
      <w:r w:rsidRPr="00495744">
        <w:rPr>
          <w:szCs w:val="28"/>
          <w:lang w:val="uz-Cyrl-UZ" w:eastAsia="ru-RU"/>
        </w:rPr>
        <w:t>s.</w:t>
      </w:r>
    </w:p>
    <w:p w14:paraId="1030AEC1" w14:textId="77777777" w:rsidR="004D56FF" w:rsidRPr="00495744" w:rsidRDefault="004D56FF" w:rsidP="004D56FF">
      <w:pPr>
        <w:spacing w:after="0" w:line="240" w:lineRule="auto"/>
        <w:ind w:firstLine="709"/>
        <w:jc w:val="both"/>
        <w:rPr>
          <w:szCs w:val="28"/>
          <w:lang w:eastAsia="ru-RU"/>
        </w:rPr>
      </w:pPr>
      <w:r w:rsidRPr="00495744">
        <w:rPr>
          <w:szCs w:val="28"/>
          <w:lang w:val="uz-Cyrl-UZ" w:eastAsia="ru-RU"/>
        </w:rPr>
        <w:t xml:space="preserve">5. Справичник сернокислотчика (Pod.red.K.M. Malina), 2-oye izd. </w:t>
      </w:r>
      <w:r w:rsidRPr="00495744">
        <w:rPr>
          <w:szCs w:val="28"/>
          <w:lang w:eastAsia="ru-RU"/>
        </w:rPr>
        <w:t>M. Ximiya 1971. 746</w:t>
      </w:r>
      <w:r>
        <w:rPr>
          <w:szCs w:val="28"/>
          <w:lang w:val="uz-Cyrl-UZ" w:eastAsia="ru-RU"/>
        </w:rPr>
        <w:t xml:space="preserve"> </w:t>
      </w:r>
      <w:r w:rsidRPr="00495744">
        <w:rPr>
          <w:szCs w:val="28"/>
          <w:lang w:eastAsia="ru-RU"/>
        </w:rPr>
        <w:t>s.</w:t>
      </w:r>
    </w:p>
    <w:p w14:paraId="36ACE03B" w14:textId="77777777" w:rsidR="004D56FF" w:rsidRPr="00495744" w:rsidRDefault="004D56FF" w:rsidP="004D56FF">
      <w:pPr>
        <w:spacing w:after="0" w:line="240" w:lineRule="auto"/>
        <w:ind w:firstLine="709"/>
        <w:jc w:val="both"/>
        <w:rPr>
          <w:szCs w:val="28"/>
          <w:lang w:val="ru-RU" w:eastAsia="ru-RU"/>
        </w:rPr>
      </w:pPr>
      <w:r w:rsidRPr="00495744">
        <w:rPr>
          <w:szCs w:val="28"/>
          <w:lang w:val="uz-Cyrl-UZ" w:eastAsia="ru-RU"/>
        </w:rPr>
        <w:t>6</w:t>
      </w:r>
      <w:r w:rsidRPr="00495744">
        <w:rPr>
          <w:szCs w:val="28"/>
          <w:lang w:eastAsia="ru-RU"/>
        </w:rPr>
        <w:t xml:space="preserve">. Atroshenko V.I., Alekseyev A.M., Zasorin A.P. i dr. </w:t>
      </w:r>
      <w:r w:rsidRPr="00495744">
        <w:rPr>
          <w:szCs w:val="28"/>
          <w:lang w:val="ru-RU" w:eastAsia="ru-RU"/>
        </w:rPr>
        <w:t xml:space="preserve">Технология связанного азота. </w:t>
      </w:r>
      <w:r w:rsidRPr="00495744">
        <w:rPr>
          <w:szCs w:val="28"/>
          <w:lang w:eastAsia="ru-RU"/>
        </w:rPr>
        <w:t>Kiyev</w:t>
      </w:r>
      <w:r w:rsidRPr="00495744">
        <w:rPr>
          <w:szCs w:val="28"/>
          <w:lang w:val="ru-RU" w:eastAsia="ru-RU"/>
        </w:rPr>
        <w:t xml:space="preserve">, </w:t>
      </w:r>
      <w:r w:rsidRPr="00495744">
        <w:rPr>
          <w:szCs w:val="28"/>
          <w:lang w:val="uz-Cyrl-UZ" w:eastAsia="ru-RU"/>
        </w:rPr>
        <w:t>Высшая школа</w:t>
      </w:r>
      <w:r w:rsidRPr="00495744">
        <w:rPr>
          <w:szCs w:val="28"/>
          <w:lang w:val="ru-RU" w:eastAsia="ru-RU"/>
        </w:rPr>
        <w:t xml:space="preserve"> 1985. 327</w:t>
      </w:r>
      <w:r>
        <w:rPr>
          <w:szCs w:val="28"/>
          <w:lang w:val="ru-RU" w:eastAsia="ru-RU"/>
        </w:rPr>
        <w:t xml:space="preserve"> </w:t>
      </w:r>
      <w:r w:rsidRPr="00495744">
        <w:rPr>
          <w:szCs w:val="28"/>
          <w:lang w:eastAsia="ru-RU"/>
        </w:rPr>
        <w:t>s</w:t>
      </w:r>
      <w:r w:rsidRPr="00495744">
        <w:rPr>
          <w:szCs w:val="28"/>
          <w:lang w:val="ru-RU" w:eastAsia="ru-RU"/>
        </w:rPr>
        <w:t>.</w:t>
      </w:r>
    </w:p>
    <w:p w14:paraId="2123012A" w14:textId="77777777" w:rsidR="004D56FF" w:rsidRPr="004D56FF" w:rsidRDefault="004D56FF" w:rsidP="004D56FF">
      <w:pPr>
        <w:spacing w:after="0" w:line="240" w:lineRule="auto"/>
        <w:ind w:firstLine="709"/>
        <w:jc w:val="both"/>
        <w:rPr>
          <w:szCs w:val="24"/>
          <w:lang w:val="uz-Cyrl-UZ" w:eastAsia="ru-RU"/>
        </w:rPr>
      </w:pPr>
      <w:r w:rsidRPr="00495744">
        <w:rPr>
          <w:szCs w:val="28"/>
          <w:lang w:val="uz-Cyrl-UZ" w:eastAsia="ru-RU"/>
        </w:rPr>
        <w:t>7</w:t>
      </w:r>
      <w:r w:rsidRPr="00495744">
        <w:rPr>
          <w:szCs w:val="28"/>
          <w:lang w:val="ru-RU" w:eastAsia="ru-RU"/>
        </w:rPr>
        <w:t xml:space="preserve">. </w:t>
      </w:r>
      <w:r w:rsidRPr="00495744">
        <w:rPr>
          <w:szCs w:val="28"/>
          <w:lang w:eastAsia="ru-RU"/>
        </w:rPr>
        <w:t>Vasilev</w:t>
      </w:r>
      <w:r w:rsidRPr="00495744">
        <w:rPr>
          <w:szCs w:val="28"/>
          <w:lang w:val="ru-RU" w:eastAsia="ru-RU"/>
        </w:rPr>
        <w:t xml:space="preserve"> </w:t>
      </w:r>
      <w:r w:rsidRPr="00495744">
        <w:rPr>
          <w:szCs w:val="28"/>
          <w:lang w:eastAsia="ru-RU"/>
        </w:rPr>
        <w:t>B</w:t>
      </w:r>
      <w:r w:rsidRPr="00495744">
        <w:rPr>
          <w:szCs w:val="28"/>
          <w:lang w:val="ru-RU" w:eastAsia="ru-RU"/>
        </w:rPr>
        <w:t>.</w:t>
      </w:r>
      <w:r w:rsidRPr="00495744">
        <w:rPr>
          <w:szCs w:val="28"/>
          <w:lang w:eastAsia="ru-RU"/>
        </w:rPr>
        <w:t>T</w:t>
      </w:r>
      <w:r w:rsidRPr="00495744">
        <w:rPr>
          <w:szCs w:val="28"/>
          <w:lang w:val="ru-RU" w:eastAsia="ru-RU"/>
        </w:rPr>
        <w:t>.,</w:t>
      </w:r>
      <w:r w:rsidRPr="00495744">
        <w:rPr>
          <w:szCs w:val="28"/>
          <w:lang w:eastAsia="ru-RU"/>
        </w:rPr>
        <w:t>Otvagina</w:t>
      </w:r>
      <w:r w:rsidRPr="00495744">
        <w:rPr>
          <w:szCs w:val="28"/>
          <w:lang w:val="ru-RU" w:eastAsia="ru-RU"/>
        </w:rPr>
        <w:t xml:space="preserve"> </w:t>
      </w:r>
      <w:r w:rsidRPr="00495744">
        <w:rPr>
          <w:szCs w:val="28"/>
          <w:lang w:eastAsia="ru-RU"/>
        </w:rPr>
        <w:t>M</w:t>
      </w:r>
      <w:r w:rsidRPr="00495744">
        <w:rPr>
          <w:szCs w:val="28"/>
          <w:lang w:val="ru-RU" w:eastAsia="ru-RU"/>
        </w:rPr>
        <w:t>.</w:t>
      </w:r>
      <w:r w:rsidRPr="00495744">
        <w:rPr>
          <w:szCs w:val="28"/>
          <w:lang w:eastAsia="ru-RU"/>
        </w:rPr>
        <w:t>I</w:t>
      </w:r>
      <w:r w:rsidRPr="00495744">
        <w:rPr>
          <w:szCs w:val="28"/>
          <w:lang w:val="ru-RU" w:eastAsia="ru-RU"/>
        </w:rPr>
        <w:t xml:space="preserve">. Технология </w:t>
      </w:r>
      <w:r w:rsidRPr="00495744">
        <w:rPr>
          <w:szCs w:val="28"/>
          <w:lang w:val="uz-Cyrl-UZ" w:eastAsia="ru-RU"/>
        </w:rPr>
        <w:t>серной кислоты</w:t>
      </w:r>
      <w:r w:rsidRPr="00495744">
        <w:rPr>
          <w:szCs w:val="24"/>
          <w:lang w:val="ru-RU" w:eastAsia="ru-RU"/>
        </w:rPr>
        <w:t>.</w:t>
      </w:r>
      <w:r w:rsidRPr="00495744">
        <w:rPr>
          <w:szCs w:val="24"/>
          <w:lang w:val="uz-Cyrl-UZ" w:eastAsia="ru-RU"/>
        </w:rPr>
        <w:t xml:space="preserve"> 1 tom. </w:t>
      </w:r>
      <w:r w:rsidRPr="004D56FF">
        <w:rPr>
          <w:szCs w:val="24"/>
          <w:lang w:val="uz-Cyrl-UZ" w:eastAsia="ru-RU"/>
        </w:rPr>
        <w:t>M.,</w:t>
      </w:r>
      <w:r w:rsidRPr="00495744">
        <w:rPr>
          <w:szCs w:val="24"/>
          <w:lang w:val="uz-Cyrl-UZ" w:eastAsia="ru-RU"/>
        </w:rPr>
        <w:t xml:space="preserve"> </w:t>
      </w:r>
      <w:r w:rsidRPr="004D56FF">
        <w:rPr>
          <w:szCs w:val="24"/>
          <w:lang w:val="uz-Cyrl-UZ" w:eastAsia="ru-RU"/>
        </w:rPr>
        <w:t>Ximiya.1985. 384 s.</w:t>
      </w:r>
    </w:p>
    <w:p w14:paraId="56F077E8" w14:textId="77777777" w:rsidR="004D56FF" w:rsidRPr="00495744" w:rsidRDefault="004D56FF" w:rsidP="004D56FF">
      <w:pPr>
        <w:spacing w:after="40"/>
        <w:ind w:firstLine="709"/>
        <w:jc w:val="both"/>
        <w:rPr>
          <w:b/>
          <w:szCs w:val="28"/>
          <w:lang w:val="uz-Cyrl-UZ"/>
        </w:rPr>
      </w:pPr>
      <w:r w:rsidRPr="00495744">
        <w:rPr>
          <w:szCs w:val="28"/>
          <w:lang w:val="uz-Cyrl-UZ" w:eastAsia="ru-RU"/>
        </w:rPr>
        <w:t>8</w:t>
      </w:r>
      <w:r w:rsidRPr="004D56FF">
        <w:rPr>
          <w:szCs w:val="28"/>
          <w:lang w:val="uz-Cyrl-UZ" w:eastAsia="ru-RU"/>
        </w:rPr>
        <w:t xml:space="preserve">. Vasilev B.T.Otvagina M.I. Технология </w:t>
      </w:r>
      <w:r w:rsidRPr="00495744">
        <w:rPr>
          <w:szCs w:val="28"/>
          <w:lang w:val="uz-Cyrl-UZ" w:eastAsia="ru-RU"/>
        </w:rPr>
        <w:t>серной кислоты. 2 tom.</w:t>
      </w:r>
      <w:r w:rsidRPr="00495744">
        <w:rPr>
          <w:szCs w:val="28"/>
          <w:lang w:eastAsia="ru-RU"/>
        </w:rPr>
        <w:t xml:space="preserve"> M. Ximiya; 1985.</w:t>
      </w:r>
      <w:r w:rsidRPr="00495744">
        <w:rPr>
          <w:szCs w:val="28"/>
          <w:lang w:val="uz-Cyrl-UZ" w:eastAsia="ru-RU"/>
        </w:rPr>
        <w:t xml:space="preserve"> </w:t>
      </w:r>
      <w:r w:rsidRPr="00495744">
        <w:rPr>
          <w:szCs w:val="28"/>
          <w:lang w:eastAsia="ru-RU"/>
        </w:rPr>
        <w:t>386</w:t>
      </w:r>
      <w:r w:rsidRPr="00495744">
        <w:rPr>
          <w:szCs w:val="28"/>
          <w:lang w:val="uz-Cyrl-UZ" w:eastAsia="ru-RU"/>
        </w:rPr>
        <w:t xml:space="preserve"> </w:t>
      </w:r>
      <w:r w:rsidRPr="00495744">
        <w:rPr>
          <w:szCs w:val="28"/>
          <w:lang w:eastAsia="ru-RU"/>
        </w:rPr>
        <w:t>s.</w:t>
      </w:r>
    </w:p>
    <w:p w14:paraId="7EC94D25" w14:textId="77777777" w:rsidR="00D24727" w:rsidRDefault="00EA26A1">
      <w:pPr>
        <w:keepNext/>
        <w:spacing w:before="200" w:after="80"/>
        <w:ind w:firstLine="709"/>
      </w:pPr>
      <w:r>
        <w:rPr>
          <w:rFonts w:cs="Times New Roman"/>
          <w:b/>
        </w:rPr>
        <w:t>7.3. Elektron taʼlim resurslari va ilmiy maʼlumotlar bazalari</w:t>
      </w:r>
    </w:p>
    <w:p w14:paraId="0BA17117" w14:textId="77777777" w:rsidR="00D24727" w:rsidRPr="004D56FF" w:rsidRDefault="00EA26A1">
      <w:pPr>
        <w:spacing w:after="40"/>
        <w:ind w:left="425"/>
        <w:jc w:val="both"/>
      </w:pPr>
      <w:r w:rsidRPr="004D56FF">
        <w:rPr>
          <w:rFonts w:cs="Times New Roman"/>
        </w:rPr>
        <w:t>1. https://www.scopus.com – Scopus xalqaro ilmiy-metrik bazasi</w:t>
      </w:r>
    </w:p>
    <w:p w14:paraId="4B7C4184" w14:textId="77777777" w:rsidR="00D24727" w:rsidRPr="004D56FF" w:rsidRDefault="00EA26A1">
      <w:pPr>
        <w:spacing w:after="40"/>
        <w:ind w:left="425"/>
        <w:jc w:val="both"/>
      </w:pPr>
      <w:r w:rsidRPr="004D56FF">
        <w:rPr>
          <w:rFonts w:cs="Times New Roman"/>
        </w:rPr>
        <w:t>2. https://www.webofscience.com – Web of Science bazasi</w:t>
      </w:r>
    </w:p>
    <w:p w14:paraId="5DF2AF8B" w14:textId="463FD8D6" w:rsidR="004D56FF" w:rsidRPr="004D56FF" w:rsidRDefault="00EA26A1">
      <w:pPr>
        <w:spacing w:after="40"/>
        <w:ind w:left="425"/>
        <w:jc w:val="both"/>
        <w:rPr>
          <w:szCs w:val="28"/>
          <w:lang w:val="uz-Cyrl-UZ" w:eastAsia="x-none"/>
        </w:rPr>
      </w:pPr>
      <w:r w:rsidRPr="004D56FF">
        <w:rPr>
          <w:rFonts w:cs="Times New Roman"/>
        </w:rPr>
        <w:t xml:space="preserve">3. </w:t>
      </w:r>
      <w:hyperlink r:id="rId8" w:history="1">
        <w:r w:rsidR="004D56FF" w:rsidRPr="004D56FF">
          <w:rPr>
            <w:szCs w:val="28"/>
            <w:lang w:val="uz-Cyrl-UZ" w:eastAsia="x-none"/>
          </w:rPr>
          <w:t>http://www.ziyonet.uz/</w:t>
        </w:r>
      </w:hyperlink>
    </w:p>
    <w:p w14:paraId="1A6E65C2" w14:textId="4DAA8186" w:rsidR="004D56FF" w:rsidRPr="004D56FF" w:rsidRDefault="004D56FF">
      <w:pPr>
        <w:spacing w:after="40"/>
        <w:ind w:left="425"/>
        <w:jc w:val="both"/>
        <w:rPr>
          <w:szCs w:val="28"/>
          <w:lang w:val="uz-Cyrl-UZ" w:eastAsia="x-none"/>
        </w:rPr>
      </w:pPr>
      <w:r w:rsidRPr="004D56FF">
        <w:rPr>
          <w:szCs w:val="28"/>
          <w:lang w:val="uz-Cyrl-UZ" w:eastAsia="x-none"/>
        </w:rPr>
        <w:t xml:space="preserve">4. </w:t>
      </w:r>
      <w:hyperlink r:id="rId9" w:history="1">
        <w:r w:rsidRPr="004D56FF">
          <w:rPr>
            <w:szCs w:val="28"/>
            <w:lang w:val="uz-Cyrl-UZ" w:eastAsia="x-none"/>
          </w:rPr>
          <w:t>http://www.lex.uz/</w:t>
        </w:r>
      </w:hyperlink>
    </w:p>
    <w:p w14:paraId="5B469646" w14:textId="41817362" w:rsidR="004D56FF" w:rsidRPr="004D56FF" w:rsidRDefault="004D56FF">
      <w:pPr>
        <w:spacing w:after="40"/>
        <w:ind w:left="425"/>
        <w:jc w:val="both"/>
        <w:rPr>
          <w:szCs w:val="28"/>
          <w:lang w:val="uz-Cyrl-UZ" w:eastAsia="x-none"/>
        </w:rPr>
      </w:pPr>
      <w:r w:rsidRPr="004D56FF">
        <w:rPr>
          <w:szCs w:val="28"/>
          <w:lang w:val="uz-Cyrl-UZ" w:eastAsia="x-none"/>
        </w:rPr>
        <w:t xml:space="preserve">5. </w:t>
      </w:r>
      <w:hyperlink r:id="rId10" w:history="1">
        <w:r w:rsidRPr="004D56FF">
          <w:rPr>
            <w:szCs w:val="28"/>
            <w:lang w:val="uz-Cyrl-UZ" w:eastAsia="x-none"/>
          </w:rPr>
          <w:t>http://www.edu.uz/</w:t>
        </w:r>
      </w:hyperlink>
    </w:p>
    <w:p w14:paraId="1E343FF5" w14:textId="49152198" w:rsidR="004D56FF" w:rsidRPr="004D56FF" w:rsidRDefault="004D56FF">
      <w:pPr>
        <w:spacing w:after="40"/>
        <w:ind w:left="425"/>
        <w:jc w:val="both"/>
        <w:rPr>
          <w:szCs w:val="28"/>
          <w:lang w:val="uz-Cyrl-UZ" w:eastAsia="x-none"/>
        </w:rPr>
      </w:pPr>
      <w:r w:rsidRPr="004D56FF">
        <w:rPr>
          <w:szCs w:val="28"/>
          <w:lang w:val="uz-Cyrl-UZ" w:eastAsia="x-none"/>
        </w:rPr>
        <w:t xml:space="preserve">6. </w:t>
      </w:r>
      <w:hyperlink r:id="rId11" w:history="1">
        <w:r w:rsidRPr="004D56FF">
          <w:rPr>
            <w:szCs w:val="28"/>
            <w:lang w:val="uz-Cyrl-UZ" w:eastAsia="x-none"/>
          </w:rPr>
          <w:t>http://fertilizers.ru</w:t>
        </w:r>
      </w:hyperlink>
    </w:p>
    <w:p w14:paraId="4AB6B044" w14:textId="0412E9F4" w:rsidR="004D56FF" w:rsidRPr="004D56FF" w:rsidRDefault="004D56FF">
      <w:pPr>
        <w:spacing w:after="40"/>
        <w:ind w:left="425"/>
        <w:jc w:val="both"/>
        <w:rPr>
          <w:rFonts w:cs="Times New Roman"/>
        </w:rPr>
      </w:pPr>
      <w:r w:rsidRPr="004D56FF">
        <w:rPr>
          <w:szCs w:val="28"/>
          <w:lang w:val="uz-Cyrl-UZ" w:eastAsia="x-none"/>
        </w:rPr>
        <w:t xml:space="preserve">7. </w:t>
      </w:r>
      <w:hyperlink r:id="rId12" w:history="1">
        <w:r w:rsidRPr="004D56FF">
          <w:rPr>
            <w:szCs w:val="28"/>
            <w:lang w:val="uz-Cyrl-UZ" w:eastAsia="ru-RU"/>
          </w:rPr>
          <w:t>http://xumuk.ru/</w:t>
        </w:r>
      </w:hyperlink>
    </w:p>
    <w:p w14:paraId="58197D86" w14:textId="7F8CF728" w:rsidR="00D24727" w:rsidRPr="004D56FF" w:rsidRDefault="00EA26A1">
      <w:pPr>
        <w:spacing w:after="40"/>
        <w:ind w:left="425"/>
        <w:jc w:val="both"/>
      </w:pPr>
      <w:r w:rsidRPr="004D56FF">
        <w:rPr>
          <w:rFonts w:cs="Times New Roman"/>
        </w:rPr>
        <w:t>8. https://ziyonet.uz – ZiyoNET axborot-taʼlim tarmogʻi</w:t>
      </w:r>
    </w:p>
    <w:p w14:paraId="64F15053" w14:textId="77777777" w:rsidR="00D24727" w:rsidRPr="004D56FF" w:rsidRDefault="00EA26A1">
      <w:pPr>
        <w:spacing w:after="40"/>
        <w:ind w:left="425"/>
        <w:jc w:val="both"/>
      </w:pPr>
      <w:r w:rsidRPr="004D56FF">
        <w:rPr>
          <w:rFonts w:cs="Times New Roman"/>
        </w:rPr>
        <w:t>9. https://lex.uz – Qonunchilik maʼlumotlari milliy bazasi</w:t>
      </w:r>
    </w:p>
    <w:sectPr w:rsidR="00D24727" w:rsidRPr="004D56FF" w:rsidSect="00034616">
      <w:footerReference w:type="default" r:id="rId13"/>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8656D" w14:textId="77777777" w:rsidR="00730FCF" w:rsidRDefault="00730FCF">
      <w:pPr>
        <w:spacing w:after="0" w:line="240" w:lineRule="auto"/>
      </w:pPr>
      <w:r>
        <w:separator/>
      </w:r>
    </w:p>
  </w:endnote>
  <w:endnote w:type="continuationSeparator" w:id="0">
    <w:p w14:paraId="2CC7E1BD" w14:textId="77777777" w:rsidR="00730FCF" w:rsidRDefault="0073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cademy Uzb">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124B" w14:textId="77777777" w:rsidR="00D24727" w:rsidRDefault="00EA26A1">
    <w:pPr>
      <w:pStyle w:val="a7"/>
      <w:jc w:val="center"/>
    </w:pPr>
    <w:r>
      <w:rPr>
        <w:rFonts w:cs="Times New Roman"/>
        <w:sz w:val="24"/>
      </w:rPr>
      <w:fldChar w:fldCharType="begin"/>
    </w:r>
    <w:r>
      <w:rPr>
        <w:rFonts w:cs="Times New Roman"/>
        <w:sz w:val="24"/>
      </w:rPr>
      <w:instrText xml:space="preserve"> PAGE </w:instrText>
    </w:r>
    <w:r>
      <w:rPr>
        <w:rFonts w:cs="Times New Roman"/>
        <w:sz w:val="24"/>
      </w:rPr>
      <w:fldChar w:fldCharType="separate"/>
    </w:r>
    <w:r w:rsidR="000D52EF">
      <w:rPr>
        <w:rFonts w:cs="Times New Roman"/>
        <w:noProof/>
        <w:sz w:val="24"/>
      </w:rPr>
      <w:t>1</w:t>
    </w:r>
    <w:r>
      <w:rPr>
        <w:rFonts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1DAC" w14:textId="77777777" w:rsidR="00730FCF" w:rsidRDefault="00730FCF">
      <w:pPr>
        <w:spacing w:after="0" w:line="240" w:lineRule="auto"/>
      </w:pPr>
      <w:r>
        <w:separator/>
      </w:r>
    </w:p>
  </w:footnote>
  <w:footnote w:type="continuationSeparator" w:id="0">
    <w:p w14:paraId="7549A20D" w14:textId="77777777" w:rsidR="00730FCF" w:rsidRDefault="00730F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953"/>
    <w:rsid w:val="000A65B0"/>
    <w:rsid w:val="000D52EF"/>
    <w:rsid w:val="00115A22"/>
    <w:rsid w:val="0015074B"/>
    <w:rsid w:val="00163235"/>
    <w:rsid w:val="0017428A"/>
    <w:rsid w:val="0025525B"/>
    <w:rsid w:val="0029639D"/>
    <w:rsid w:val="002D5888"/>
    <w:rsid w:val="00326F90"/>
    <w:rsid w:val="00387F0B"/>
    <w:rsid w:val="003C29C9"/>
    <w:rsid w:val="00486CB4"/>
    <w:rsid w:val="004D56FF"/>
    <w:rsid w:val="005410FB"/>
    <w:rsid w:val="0059478D"/>
    <w:rsid w:val="005B1127"/>
    <w:rsid w:val="005B6383"/>
    <w:rsid w:val="005D36D1"/>
    <w:rsid w:val="00730FCF"/>
    <w:rsid w:val="008C6E45"/>
    <w:rsid w:val="009F3AC2"/>
    <w:rsid w:val="00A57898"/>
    <w:rsid w:val="00AA1D8D"/>
    <w:rsid w:val="00AC1CB2"/>
    <w:rsid w:val="00B07158"/>
    <w:rsid w:val="00B47730"/>
    <w:rsid w:val="00CB0455"/>
    <w:rsid w:val="00CB0664"/>
    <w:rsid w:val="00D23320"/>
    <w:rsid w:val="00D24727"/>
    <w:rsid w:val="00DA1C6E"/>
    <w:rsid w:val="00E1543B"/>
    <w:rsid w:val="00E165A4"/>
    <w:rsid w:val="00E506BE"/>
    <w:rsid w:val="00E70C91"/>
    <w:rsid w:val="00EA26A1"/>
    <w:rsid w:val="00F45F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996207"/>
  <w14:defaultImageDpi w14:val="300"/>
  <w15:docId w15:val="{8ABD9865-5CCF-4014-8EA6-E747666BF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4D56FF"/>
    <w:rPr>
      <w:color w:val="0000FF" w:themeColor="hyperlink"/>
      <w:u w:val="single"/>
    </w:rPr>
  </w:style>
  <w:style w:type="character" w:styleId="aff9">
    <w:name w:val="Unresolved Mention"/>
    <w:basedOn w:val="a2"/>
    <w:uiPriority w:val="99"/>
    <w:semiHidden/>
    <w:unhideWhenUsed/>
    <w:rsid w:val="004D5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yonet.u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xumu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ertilizers.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du.uz/" TargetMode="External"/><Relationship Id="rId4" Type="http://schemas.openxmlformats.org/officeDocument/2006/relationships/settings" Target="settings.xml"/><Relationship Id="rId9" Type="http://schemas.openxmlformats.org/officeDocument/2006/relationships/hyperlink" Target="http://www.lex.u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14</Pages>
  <Words>3972</Words>
  <Characters>22643</Characters>
  <Application>Microsoft Office Word</Application>
  <DocSecurity>0</DocSecurity>
  <Lines>188</Lines>
  <Paragraphs>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36</cp:revision>
  <dcterms:created xsi:type="dcterms:W3CDTF">2026-09-02T11:51:00Z</dcterms:created>
  <dcterms:modified xsi:type="dcterms:W3CDTF">2026-09-03T06:05:00Z</dcterms:modified>
  <cp:category/>
</cp:coreProperties>
</file>